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B6CE9" w14:textId="77777777" w:rsidR="0087228A" w:rsidRDefault="0087228A" w:rsidP="0087228A">
      <w:pPr>
        <w:spacing w:line="320" w:lineRule="exact"/>
        <w:jc w:val="both"/>
        <w:rPr>
          <w:rFonts w:ascii="Times New Roman" w:hAnsi="Times New Roman"/>
          <w:b/>
          <w:sz w:val="26"/>
          <w:szCs w:val="26"/>
        </w:rPr>
      </w:pPr>
      <w:r>
        <w:rPr>
          <w:rFonts w:ascii="Times New Roman" w:hAnsi="Times New Roman"/>
          <w:b/>
          <w:sz w:val="26"/>
          <w:szCs w:val="26"/>
        </w:rPr>
        <w:t xml:space="preserve">    UỶ BAN NHÂN DÂN              CỘNG HOÀ XÃ HỘI CHỦ NGHĨA VIỆT NAM   </w:t>
      </w:r>
    </w:p>
    <w:p w14:paraId="677DF94A" w14:textId="753DE2D9" w:rsidR="0087228A" w:rsidRDefault="0087228A" w:rsidP="0087228A">
      <w:pPr>
        <w:spacing w:line="320" w:lineRule="exact"/>
        <w:jc w:val="both"/>
        <w:rPr>
          <w:rFonts w:ascii="Times New Roman" w:hAnsi="Times New Roman"/>
        </w:rPr>
      </w:pPr>
      <w:r>
        <w:rPr>
          <w:noProof/>
        </w:rPr>
        <mc:AlternateContent>
          <mc:Choice Requires="wps">
            <w:drawing>
              <wp:anchor distT="0" distB="0" distL="114300" distR="114300" simplePos="0" relativeHeight="251658752" behindDoc="0" locked="0" layoutInCell="1" allowOverlap="1" wp14:anchorId="2B70C9A0" wp14:editId="1C6BF90B">
                <wp:simplePos x="0" y="0"/>
                <wp:positionH relativeFrom="column">
                  <wp:posOffset>2942590</wp:posOffset>
                </wp:positionH>
                <wp:positionV relativeFrom="paragraph">
                  <wp:posOffset>240030</wp:posOffset>
                </wp:positionV>
                <wp:extent cx="211709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3B7C5"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7pt,18.9pt" to="398.4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QBD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dZ9pQuoI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CoXv013QAAAAkBAAAPAAAAZHJzL2Rvd25yZXYueG1sTI9BT8MwDIXv&#10;SPyHyEhcJpayTh2UphMCeuPCAHH1GtNWNE7XZFvh12PEAW6239Pz94r15Hp1oDF0ng1czhNQxLW3&#10;HTcGXp6riytQISJb7D2TgU8KsC5PTwrMrT/yEx02sVESwiFHA22MQ651qFtyGOZ+IBbt3Y8Oo6xj&#10;o+2IRwl3vV4kSaYddiwfWhzorqX6Y7N3BkL1Srvqa1bPkre08bTY3T8+oDHnZ9PtDahIU/wzww++&#10;oEMpTFu/ZxtUb2CZpUuxGkhXUkEMq+tMhu3vQZeF/t+g/AYAAP//AwBQSwECLQAUAAYACAAAACEA&#10;toM4kv4AAADhAQAAEwAAAAAAAAAAAAAAAAAAAAAAW0NvbnRlbnRfVHlwZXNdLnhtbFBLAQItABQA&#10;BgAIAAAAIQA4/SH/1gAAAJQBAAALAAAAAAAAAAAAAAAAAC8BAABfcmVscy8ucmVsc1BLAQItABQA&#10;BgAIAAAAIQCT8QBDHQIAADYEAAAOAAAAAAAAAAAAAAAAAC4CAABkcnMvZTJvRG9jLnhtbFBLAQIt&#10;ABQABgAIAAAAIQCoXv013QAAAAkBAAAPAAAAAAAAAAAAAAAAAHcEAABkcnMvZG93bnJldi54bWxQ&#10;SwUGAAAAAAQABADzAAAAgQUAAAAA&#10;"/>
            </w:pict>
          </mc:Fallback>
        </mc:AlternateContent>
      </w:r>
      <w:r>
        <w:rPr>
          <w:noProof/>
        </w:rPr>
        <mc:AlternateContent>
          <mc:Choice Requires="wps">
            <w:drawing>
              <wp:anchor distT="0" distB="0" distL="114300" distR="114300" simplePos="0" relativeHeight="251657728" behindDoc="0" locked="0" layoutInCell="1" allowOverlap="1" wp14:anchorId="20F3CA81" wp14:editId="1056E022">
                <wp:simplePos x="0" y="0"/>
                <wp:positionH relativeFrom="column">
                  <wp:posOffset>570230</wp:posOffset>
                </wp:positionH>
                <wp:positionV relativeFrom="paragraph">
                  <wp:posOffset>229235</wp:posOffset>
                </wp:positionV>
                <wp:extent cx="6889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18CF0"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pt,18.05pt" to="99.1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TZlHA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ueLxfJphhEdXAnJhzxjnf/EdYeCUWApVFCN5OT04nzg&#10;QfIhJBwrvRVSxs5LhfoCL2fZLCY4LQULzhDmbHMopUUnEmYnfrEo8DyGWX1ULIK1nLDNzfZEyKsN&#10;l0sV8KASoHOzrsPxYzlZbhabxXQ0zeab0XRSVaOP23I6mm/Tp1n1oSrLKv0ZqKXTvBWMcRXYDYOa&#10;Tv9uEG5P5jpi91G9y5C8RY96AdnhH0nHVobuXefgoNllZ4cWw2zG4Ns7CsP/uAf78bWvfwEAAP//&#10;AwBQSwMEFAAGAAgAAAAhAFd7jUncAAAACAEAAA8AAABkcnMvZG93bnJldi54bWxMj8FOwzAQRO9I&#10;/IO1SFwq6rSRqjRkUyEgNy4UENdtvCQR8TqN3Tbw9bjiAMedGc28LTaT7dWRR985QVjME1AstTOd&#10;NAivL9VNBsoHEkO9E0b4Yg+b8vKioNy4kzzzcRsaFUvE54TQhjDkWvu6ZUt+7gaW6H240VKI59ho&#10;M9IpltteL5NkpS11EhdaGvi+5fpze7AIvnrjffU9q2fJe9o4Xu4fnh4J8fpqursFFXgKf2E440d0&#10;KCPTzh3EeNUjZOtIHhDS1QLU2V9nKajdr6DLQv9/oPwBAAD//wMAUEsBAi0AFAAGAAgAAAAhALaD&#10;OJL+AAAA4QEAABMAAAAAAAAAAAAAAAAAAAAAAFtDb250ZW50X1R5cGVzXS54bWxQSwECLQAUAAYA&#10;CAAAACEAOP0h/9YAAACUAQAACwAAAAAAAAAAAAAAAAAvAQAAX3JlbHMvLnJlbHNQSwECLQAUAAYA&#10;CAAAACEAWPE2ZRwCAAA1BAAADgAAAAAAAAAAAAAAAAAuAgAAZHJzL2Uyb0RvYy54bWxQSwECLQAU&#10;AAYACAAAACEAV3uNSdwAAAAIAQAADwAAAAAAAAAAAAAAAAB2BAAAZHJzL2Rvd25yZXYueG1sUEsF&#10;BgAAAAAEAAQA8wAAAH8FAAAAAA==&#10;"/>
            </w:pict>
          </mc:Fallback>
        </mc:AlternateContent>
      </w:r>
      <w:r>
        <w:rPr>
          <w:rFonts w:ascii="Times New Roman" w:hAnsi="Times New Roman"/>
          <w:b/>
          <w:sz w:val="26"/>
          <w:szCs w:val="26"/>
        </w:rPr>
        <w:t xml:space="preserve">       TỈNH NGHỆ AN</w:t>
      </w:r>
      <w:r>
        <w:rPr>
          <w:rFonts w:ascii="Times New Roman" w:hAnsi="Times New Roman"/>
          <w:b/>
        </w:rPr>
        <w:t xml:space="preserve">                               Độc lập - Tự do - Hạnh phúc</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66D17322" w14:textId="77777777" w:rsidR="0087228A" w:rsidRDefault="0087228A" w:rsidP="0087228A">
      <w:pPr>
        <w:spacing w:line="320" w:lineRule="exact"/>
        <w:jc w:val="both"/>
        <w:rPr>
          <w:rFonts w:ascii="Times New Roman" w:hAnsi="Times New Roman"/>
        </w:rPr>
      </w:pPr>
      <w:r>
        <w:rPr>
          <w:rFonts w:ascii="Times New Roman" w:hAnsi="Times New Roman"/>
        </w:rPr>
        <w:t xml:space="preserve">                                                            </w:t>
      </w:r>
      <w:r>
        <w:rPr>
          <w:rFonts w:ascii="Times New Roman" w:hAnsi="Times New Roman"/>
          <w:i/>
          <w:iCs/>
        </w:rPr>
        <w:t>Nghệ An, ngày       tháng 5 năm 2026</w:t>
      </w:r>
    </w:p>
    <w:p w14:paraId="0C3AC4BC" w14:textId="77777777" w:rsidR="0087228A" w:rsidRDefault="0087228A" w:rsidP="0087228A">
      <w:pPr>
        <w:jc w:val="both"/>
        <w:rPr>
          <w:rFonts w:ascii="Times New Roman" w:hAnsi="Times New Roman"/>
          <w:b/>
          <w:sz w:val="26"/>
          <w:szCs w:val="26"/>
        </w:rPr>
      </w:pPr>
    </w:p>
    <w:p w14:paraId="459A0A8E" w14:textId="77777777" w:rsidR="0087228A" w:rsidRDefault="0087228A" w:rsidP="0087228A">
      <w:pPr>
        <w:pStyle w:val="Heading1"/>
        <w:spacing w:before="0" w:line="240" w:lineRule="auto"/>
        <w:rPr>
          <w:sz w:val="2"/>
        </w:rPr>
      </w:pPr>
    </w:p>
    <w:p w14:paraId="4193D482" w14:textId="77777777" w:rsidR="0087228A" w:rsidRDefault="0087228A" w:rsidP="0087228A">
      <w:pPr>
        <w:pStyle w:val="Heading1"/>
        <w:spacing w:before="0" w:line="240" w:lineRule="auto"/>
        <w:rPr>
          <w:sz w:val="28"/>
          <w:lang w:val="en-US"/>
        </w:rPr>
      </w:pPr>
      <w:r>
        <w:rPr>
          <w:sz w:val="28"/>
        </w:rPr>
        <w:t>BÁO CÁO</w:t>
      </w:r>
      <w:r>
        <w:rPr>
          <w:sz w:val="28"/>
          <w:lang w:val="en-US"/>
        </w:rPr>
        <w:t xml:space="preserve"> TÓM TẮT</w:t>
      </w:r>
    </w:p>
    <w:p w14:paraId="5F4C60C8" w14:textId="77777777" w:rsidR="0087228A" w:rsidRDefault="0087228A" w:rsidP="0087228A">
      <w:pPr>
        <w:jc w:val="center"/>
        <w:rPr>
          <w:rFonts w:ascii="Times New Roman" w:hAnsi="Times New Roman"/>
          <w:b/>
          <w:lang w:val="nl-NL"/>
        </w:rPr>
      </w:pPr>
      <w:r>
        <w:rPr>
          <w:rFonts w:ascii="Times New Roman" w:hAnsi="Times New Roman"/>
          <w:b/>
          <w:lang w:val="nl-NL"/>
        </w:rPr>
        <w:t xml:space="preserve">Tình hình kinh tế - xã hội 5 tháng đầu năm, </w:t>
      </w:r>
    </w:p>
    <w:p w14:paraId="1029C588" w14:textId="77777777" w:rsidR="0087228A" w:rsidRDefault="0087228A" w:rsidP="0087228A">
      <w:pPr>
        <w:jc w:val="center"/>
        <w:rPr>
          <w:rFonts w:ascii="Times New Roman" w:hAnsi="Times New Roman"/>
          <w:b/>
          <w:lang w:val="nl-NL"/>
        </w:rPr>
      </w:pPr>
      <w:r>
        <w:rPr>
          <w:rFonts w:ascii="Times New Roman" w:hAnsi="Times New Roman"/>
          <w:b/>
          <w:lang w:val="nl-NL"/>
        </w:rPr>
        <w:t>nhiệm vụ và giải pháp trọng tâm những tháng cuối năm 2026</w:t>
      </w:r>
    </w:p>
    <w:p w14:paraId="2D8BA2F6" w14:textId="77777777" w:rsidR="0087228A" w:rsidRDefault="0087228A" w:rsidP="0087228A">
      <w:pPr>
        <w:jc w:val="center"/>
        <w:rPr>
          <w:rFonts w:ascii="Times New Roman" w:hAnsi="Times New Roman"/>
          <w:bCs/>
          <w:i/>
          <w:iCs/>
          <w:sz w:val="26"/>
          <w:lang w:val="nl-NL"/>
        </w:rPr>
      </w:pPr>
      <w:r>
        <w:rPr>
          <w:rFonts w:ascii="Times New Roman" w:hAnsi="Times New Roman"/>
          <w:bCs/>
          <w:i/>
          <w:iCs/>
          <w:sz w:val="26"/>
          <w:lang w:val="nl-NL"/>
        </w:rPr>
        <w:t>(Tài liệu phục vụ đại biểu HĐND tỉnh tiếp xúc cử tri)</w:t>
      </w:r>
    </w:p>
    <w:p w14:paraId="60F785D1" w14:textId="7AD55C4B" w:rsidR="0087228A" w:rsidRDefault="0087228A" w:rsidP="0087228A">
      <w:pPr>
        <w:jc w:val="center"/>
        <w:rPr>
          <w:rFonts w:ascii="Times New Roman" w:hAnsi="Times New Roman"/>
          <w:b/>
          <w:lang w:val="nl-NL"/>
        </w:rPr>
      </w:pPr>
      <w:r>
        <w:rPr>
          <w:noProof/>
        </w:rPr>
        <mc:AlternateContent>
          <mc:Choice Requires="wps">
            <w:drawing>
              <wp:anchor distT="0" distB="0" distL="114300" distR="114300" simplePos="0" relativeHeight="251656704" behindDoc="0" locked="0" layoutInCell="1" allowOverlap="1" wp14:anchorId="43AC865D" wp14:editId="1C29635B">
                <wp:simplePos x="0" y="0"/>
                <wp:positionH relativeFrom="column">
                  <wp:posOffset>2320290</wp:posOffset>
                </wp:positionH>
                <wp:positionV relativeFrom="paragraph">
                  <wp:posOffset>66675</wp:posOffset>
                </wp:positionV>
                <wp:extent cx="106807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AF826"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7pt,5.25pt" to="266.8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KY9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2fz9Ak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IE4p/3cAAAACQEAAA8AAABkcnMvZG93bnJldi54bWxMj8FOwzAMhu9I&#10;vENkJC4TS1lphUrTCQG9cWGAuHqNaSsap2uyrfD0GHGAo/1/+v25XM9uUAeaQu/ZwOUyAUXceNtz&#10;a+Dlub64BhUissXBMxn4pADr6vSkxML6Iz/RYRNbJSUcCjTQxTgWWoemI4dh6Udiyd795DDKOLXa&#10;TniUcjfoVZLk2mHPcqHDke46aj42e2cg1K+0q78WzSJ5S1tPq9394wMac342396AijTHPxh+9EUd&#10;KnHa+j3boAYDaZ5dCSpBkoESIEvTHNT2d6GrUv//oPoGAAD//wMAUEsBAi0AFAAGAAgAAAAhALaD&#10;OJL+AAAA4QEAABMAAAAAAAAAAAAAAAAAAAAAAFtDb250ZW50X1R5cGVzXS54bWxQSwECLQAUAAYA&#10;CAAAACEAOP0h/9YAAACUAQAACwAAAAAAAAAAAAAAAAAvAQAAX3JlbHMvLnJlbHNQSwECLQAUAAYA&#10;CAAAACEA+8imPRwCAAA2BAAADgAAAAAAAAAAAAAAAAAuAgAAZHJzL2Uyb0RvYy54bWxQSwECLQAU&#10;AAYACAAAACEAgTin/dwAAAAJAQAADwAAAAAAAAAAAAAAAAB2BAAAZHJzL2Rvd25yZXYueG1sUEsF&#10;BgAAAAAEAAQA8wAAAH8FAAAAAA==&#10;"/>
            </w:pict>
          </mc:Fallback>
        </mc:AlternateContent>
      </w:r>
    </w:p>
    <w:p w14:paraId="12D58396" w14:textId="77777777" w:rsidR="0087228A" w:rsidRDefault="0087228A" w:rsidP="0087228A">
      <w:pPr>
        <w:spacing w:before="120" w:after="120"/>
        <w:ind w:firstLine="720"/>
        <w:jc w:val="both"/>
        <w:rPr>
          <w:rFonts w:ascii="Times New Roman" w:hAnsi="Times New Roman"/>
          <w:sz w:val="2"/>
          <w:lang w:val="pt-BR"/>
        </w:rPr>
      </w:pPr>
    </w:p>
    <w:p w14:paraId="2425D11C" w14:textId="77777777" w:rsidR="0087228A" w:rsidRDefault="0087228A" w:rsidP="0087228A">
      <w:pPr>
        <w:spacing w:before="120"/>
        <w:ind w:firstLine="720"/>
        <w:jc w:val="both"/>
        <w:rPr>
          <w:rFonts w:ascii="Times New Roman" w:hAnsi="Times New Roman"/>
          <w:b/>
          <w:bCs/>
        </w:rPr>
      </w:pPr>
      <w:r>
        <w:rPr>
          <w:rFonts w:ascii="Times New Roman" w:hAnsi="Times New Roman"/>
          <w:b/>
          <w:bCs/>
        </w:rPr>
        <w:t>I. TÌNH HÌNH KINH TẾ - XÃ HỘI 5 THÁNG ĐẦU NĂM 2026</w:t>
      </w:r>
    </w:p>
    <w:p w14:paraId="59D3DAD0" w14:textId="77777777" w:rsidR="0087228A" w:rsidRDefault="0087228A" w:rsidP="0087228A">
      <w:pPr>
        <w:keepLines/>
        <w:spacing w:before="120"/>
        <w:ind w:firstLine="720"/>
        <w:jc w:val="both"/>
        <w:rPr>
          <w:rFonts w:ascii="Times New Roman" w:hAnsi="Times New Roman"/>
        </w:rPr>
      </w:pPr>
      <w:r>
        <w:rPr>
          <w:rFonts w:ascii="Times New Roman" w:hAnsi="Times New Roman"/>
        </w:rPr>
        <w:t>Năm 2026 là năm có ý nghĩa đặc biệt quan trọng, là năm đầu tiên thực hiện Nghị quyết Đại hội Đảng bộ các cấp nhiệm kỳ 2025-2030 và Kế hoạch phát triển kinh tế - xã hội 5 năm 2026-2030, đồng thời là năm khởi đầu cả nước bước vào kỷ nguyên phát triển mới với mục tiêu tăng trưởng 2 con số. Trong 5 tháng đầu năm, tình hình thế giới tiếp tục diễn biến phức tạp, khó lường; cạnh tranh chiến lược, xung đột địa chính trị gia tăng, ảnh hưởng đến thị trường tài chính, hàng hóa và năng lượng toàn cầu. Trong nước, kinh tế phục hồi tích cực nhưng vẫn còn nhiều khó khăn, thách thức.</w:t>
      </w:r>
    </w:p>
    <w:p w14:paraId="2F7E4DE2" w14:textId="77777777" w:rsidR="0087228A" w:rsidRDefault="0087228A" w:rsidP="0087228A">
      <w:pPr>
        <w:keepLines/>
        <w:spacing w:before="120"/>
        <w:ind w:firstLine="720"/>
        <w:jc w:val="both"/>
        <w:rPr>
          <w:rFonts w:ascii="Times New Roman" w:hAnsi="Times New Roman"/>
          <w:bCs/>
          <w:lang w:val="nl-NL"/>
        </w:rPr>
      </w:pPr>
      <w:r>
        <w:rPr>
          <w:rFonts w:ascii="Times New Roman" w:hAnsi="Times New Roman"/>
        </w:rPr>
        <w:t xml:space="preserve">Trong bối cảnh đó, các cấp, các ngành trong tỉnh đã chủ động, quyết liệt triển khai đồng bộ các nhiệm vụ, giải pháp phát triển kinh tế - xã hội; xây dựng kịch bản tăng trưởng, đẩy mạnh giải ngân đầu tư công, triển khai các dự án trọng điểm, thực hiện hiệu quả các nghị quyết chiến lược của Bộ Chính trị; tổ chức thành công cuộc bầu cử đại biểu Quốc hội khóa XVI và HĐND các cấp nhiệm kỳ 2026-2031. </w:t>
      </w:r>
      <w:r>
        <w:rPr>
          <w:rFonts w:ascii="Times New Roman" w:hAnsi="Times New Roman"/>
          <w:bCs/>
          <w:lang w:val="nl-NL"/>
        </w:rPr>
        <w:t>Nhìn chung, tình hình kinh tế - xã hội trên địa bàn tỉnh cơ bản ổn định, đạt kết quả tích cực trên các ngành, lĩnh vực, cụ thể như sau:</w:t>
      </w:r>
    </w:p>
    <w:p w14:paraId="1B7E954B" w14:textId="77777777" w:rsidR="0087228A" w:rsidRDefault="0087228A" w:rsidP="0087228A">
      <w:pPr>
        <w:spacing w:before="120"/>
        <w:ind w:firstLine="720"/>
        <w:jc w:val="both"/>
        <w:rPr>
          <w:rFonts w:ascii="Times New Roman" w:hAnsi="Times New Roman"/>
          <w:b/>
          <w:bCs/>
          <w:lang w:val="pt-BR"/>
        </w:rPr>
      </w:pPr>
      <w:r>
        <w:rPr>
          <w:rFonts w:ascii="Times New Roman" w:hAnsi="Times New Roman"/>
          <w:b/>
          <w:bCs/>
          <w:lang w:val="pt-BR"/>
        </w:rPr>
        <w:t>1. Kết quả đạt được</w:t>
      </w:r>
    </w:p>
    <w:p w14:paraId="62322EF1" w14:textId="77777777" w:rsidR="0087228A" w:rsidRDefault="0087228A" w:rsidP="0087228A">
      <w:pPr>
        <w:spacing w:before="120"/>
        <w:ind w:firstLine="720"/>
        <w:jc w:val="both"/>
        <w:rPr>
          <w:rFonts w:ascii="Times New Roman" w:hAnsi="Times New Roman"/>
          <w:i/>
          <w:iCs/>
          <w:lang w:val="pt-BR"/>
        </w:rPr>
      </w:pPr>
      <w:r>
        <w:rPr>
          <w:rFonts w:ascii="Times New Roman" w:hAnsi="Times New Roman"/>
          <w:i/>
          <w:iCs/>
          <w:lang w:val="pt-BR"/>
        </w:rPr>
        <w:t>1.1. Về kinh tế</w:t>
      </w:r>
    </w:p>
    <w:p w14:paraId="3A3FC571" w14:textId="77777777" w:rsidR="0087228A" w:rsidRDefault="0087228A" w:rsidP="0087228A">
      <w:pPr>
        <w:spacing w:before="120"/>
        <w:ind w:firstLine="720"/>
        <w:jc w:val="both"/>
        <w:rPr>
          <w:rFonts w:ascii="Times New Roman" w:hAnsi="Times New Roman"/>
          <w:bCs/>
          <w:lang w:val="pt-BR"/>
        </w:rPr>
      </w:pPr>
      <w:r>
        <w:rPr>
          <w:rFonts w:ascii="Times New Roman" w:hAnsi="Times New Roman"/>
          <w:bCs/>
          <w:i/>
          <w:iCs/>
          <w:lang w:val="pt-BR"/>
        </w:rPr>
        <w:t xml:space="preserve">- Tốc độ </w:t>
      </w:r>
      <w:r>
        <w:rPr>
          <w:rFonts w:ascii="Times New Roman" w:hAnsi="Times New Roman"/>
          <w:bCs/>
          <w:i/>
          <w:iCs/>
          <w:lang w:val="vi-VN"/>
        </w:rPr>
        <w:t>tăng trưởng</w:t>
      </w:r>
      <w:r>
        <w:rPr>
          <w:rFonts w:ascii="Times New Roman" w:hAnsi="Times New Roman"/>
          <w:bCs/>
          <w:i/>
          <w:iCs/>
          <w:lang w:val="pt-BR"/>
        </w:rPr>
        <w:t xml:space="preserve"> tổng sản phẩm </w:t>
      </w:r>
      <w:r>
        <w:rPr>
          <w:rFonts w:ascii="Times New Roman" w:hAnsi="Times New Roman"/>
          <w:bCs/>
          <w:i/>
          <w:iCs/>
          <w:lang w:val="vi-VN"/>
        </w:rPr>
        <w:t>trên địa bàn tỉnh</w:t>
      </w:r>
      <w:r>
        <w:rPr>
          <w:rFonts w:ascii="Times New Roman" w:hAnsi="Times New Roman"/>
          <w:bCs/>
          <w:lang w:val="vi-VN"/>
        </w:rPr>
        <w:t xml:space="preserve"> </w:t>
      </w:r>
      <w:r>
        <w:rPr>
          <w:rFonts w:ascii="Times New Roman" w:hAnsi="Times New Roman"/>
          <w:bCs/>
          <w:lang w:val="pt-BR"/>
        </w:rPr>
        <w:t>(</w:t>
      </w:r>
      <w:r>
        <w:rPr>
          <w:rFonts w:ascii="Times New Roman" w:hAnsi="Times New Roman"/>
          <w:bCs/>
          <w:iCs/>
          <w:lang w:val="pt-BR"/>
        </w:rPr>
        <w:t xml:space="preserve">GRDP) quý I năm </w:t>
      </w:r>
      <w:r>
        <w:rPr>
          <w:rFonts w:ascii="Times New Roman" w:hAnsi="Times New Roman"/>
          <w:bCs/>
          <w:iCs/>
          <w:lang w:val="vi-VN"/>
        </w:rPr>
        <w:t xml:space="preserve">2026 ước </w:t>
      </w:r>
      <w:r>
        <w:rPr>
          <w:rFonts w:ascii="Times New Roman" w:hAnsi="Times New Roman"/>
          <w:bCs/>
          <w:iCs/>
          <w:lang w:val="pt-BR"/>
        </w:rPr>
        <w:t>đạt 8,15%</w:t>
      </w:r>
      <w:r>
        <w:rPr>
          <w:rStyle w:val="FootnoteReference"/>
          <w:rFonts w:ascii="Times New Roman" w:hAnsi="Times New Roman"/>
          <w:bCs/>
          <w:iCs/>
          <w:lang w:val="pt-BR"/>
        </w:rPr>
        <w:footnoteReference w:id="1"/>
      </w:r>
      <w:r>
        <w:rPr>
          <w:rFonts w:ascii="Times New Roman" w:hAnsi="Times New Roman"/>
          <w:bCs/>
          <w:iCs/>
          <w:lang w:val="pt-BR"/>
        </w:rPr>
        <w:t xml:space="preserve">; trong đó, </w:t>
      </w:r>
      <w:r>
        <w:rPr>
          <w:rFonts w:ascii="Times New Roman" w:hAnsi="Times New Roman"/>
          <w:bCs/>
          <w:lang w:val="pt-BR"/>
        </w:rPr>
        <w:t>khu vực nông, lâm nghiệp và thủy sản tăng 4,14%; khu vực công nghiệp và xây dựng tăng 10,26% (riêng công nghiệp tăng 12,47%); khu vực dịch vụ tăng 8,75%; thuế sản phẩm trừ trợ cấp sản phẩm tăng 5,77%.</w:t>
      </w:r>
    </w:p>
    <w:p w14:paraId="3B865D7D" w14:textId="77777777" w:rsidR="0087228A" w:rsidRDefault="0087228A" w:rsidP="0087228A">
      <w:pPr>
        <w:spacing w:before="120"/>
        <w:ind w:firstLine="720"/>
        <w:jc w:val="both"/>
        <w:rPr>
          <w:rFonts w:ascii="Times New Roman" w:hAnsi="Times New Roman"/>
          <w:bCs/>
          <w:lang w:val="pt-BR"/>
        </w:rPr>
      </w:pPr>
      <w:r>
        <w:rPr>
          <w:rFonts w:ascii="Times New Roman" w:hAnsi="Times New Roman"/>
          <w:bCs/>
          <w:lang w:val="pt-BR"/>
        </w:rPr>
        <w:t xml:space="preserve">- </w:t>
      </w:r>
      <w:r>
        <w:rPr>
          <w:rFonts w:ascii="Times New Roman" w:hAnsi="Times New Roman"/>
          <w:bCs/>
          <w:i/>
          <w:iCs/>
          <w:lang w:val="pt-BR"/>
        </w:rPr>
        <w:t>Thu ngân sách nhà nước</w:t>
      </w:r>
      <w:r>
        <w:rPr>
          <w:rFonts w:ascii="Times New Roman" w:hAnsi="Times New Roman"/>
          <w:bCs/>
          <w:lang w:val="pt-BR"/>
        </w:rPr>
        <w:t xml:space="preserve"> 5 tháng ước thực hiện </w:t>
      </w:r>
      <w:r>
        <w:rPr>
          <w:rFonts w:ascii="Times New Roman" w:hAnsi="Times New Roman"/>
          <w:bCs/>
        </w:rPr>
        <w:t>14.974 tỷ đồng, đạt 64,2% dự toán, tăng 30,9% so với cùng kỳ; t</w:t>
      </w:r>
      <w:r>
        <w:rPr>
          <w:rFonts w:ascii="Times New Roman" w:hAnsi="Times New Roman"/>
          <w:bCs/>
          <w:lang w:val="pt-BR"/>
        </w:rPr>
        <w:t>rong đó, thu nội địa ước thực hiện 13.736 tỷ đồng, đạt 64,2% dự toán, tăng 29,1% so với cùng kỳ; thu từ hoạt động xuất nhập khẩu ước thực hiện</w:t>
      </w:r>
      <w:r>
        <w:rPr>
          <w:rFonts w:ascii="Times New Roman" w:hAnsi="Times New Roman"/>
          <w:b/>
          <w:bCs/>
          <w:lang w:val="pt-BR"/>
        </w:rPr>
        <w:t xml:space="preserve"> </w:t>
      </w:r>
      <w:r>
        <w:rPr>
          <w:rFonts w:ascii="Times New Roman" w:hAnsi="Times New Roman"/>
          <w:bCs/>
          <w:lang w:val="pt-BR"/>
        </w:rPr>
        <w:t>1.138 tỷ</w:t>
      </w:r>
      <w:r>
        <w:rPr>
          <w:rFonts w:ascii="Times New Roman" w:hAnsi="Times New Roman"/>
          <w:b/>
          <w:bCs/>
          <w:lang w:val="pt-BR"/>
        </w:rPr>
        <w:t xml:space="preserve"> </w:t>
      </w:r>
      <w:r>
        <w:rPr>
          <w:rFonts w:ascii="Times New Roman" w:hAnsi="Times New Roman"/>
          <w:bCs/>
          <w:lang w:val="pt-BR"/>
        </w:rPr>
        <w:t>đồng, đạt 61,5% dự toán, tăng 57,1% so với cùng kỳ. C</w:t>
      </w:r>
      <w:r>
        <w:rPr>
          <w:rFonts w:ascii="Times New Roman" w:hAnsi="Times New Roman"/>
          <w:bCs/>
          <w:lang w:val="nl-NL"/>
        </w:rPr>
        <w:t xml:space="preserve">hi ngân sách địa phương ước thực hiện </w:t>
      </w:r>
      <w:r>
        <w:rPr>
          <w:rFonts w:ascii="Times New Roman" w:hAnsi="Times New Roman"/>
          <w:bCs/>
        </w:rPr>
        <w:t xml:space="preserve">21.728 </w:t>
      </w:r>
      <w:r>
        <w:rPr>
          <w:rFonts w:ascii="Times New Roman" w:hAnsi="Times New Roman"/>
          <w:bCs/>
          <w:lang w:val="pt-BR"/>
        </w:rPr>
        <w:t xml:space="preserve">tỷ đồng, đạt </w:t>
      </w:r>
      <w:r>
        <w:rPr>
          <w:rFonts w:ascii="Times New Roman" w:hAnsi="Times New Roman"/>
          <w:bCs/>
          <w:lang w:val="nl-NL"/>
        </w:rPr>
        <w:t>42</w:t>
      </w:r>
      <w:r>
        <w:rPr>
          <w:rFonts w:ascii="Times New Roman" w:hAnsi="Times New Roman"/>
          <w:bCs/>
          <w:lang w:val="pt-BR"/>
        </w:rPr>
        <w:t>% dự toán</w:t>
      </w:r>
      <w:r>
        <w:rPr>
          <w:rFonts w:ascii="Times New Roman" w:hAnsi="Times New Roman"/>
          <w:bCs/>
        </w:rPr>
        <w:t>.</w:t>
      </w:r>
    </w:p>
    <w:p w14:paraId="2CBD4B4B" w14:textId="77777777" w:rsidR="0087228A" w:rsidRDefault="0087228A" w:rsidP="0087228A">
      <w:pPr>
        <w:widowControl w:val="0"/>
        <w:pBdr>
          <w:bottom w:val="single" w:sz="4" w:space="0" w:color="FFFFFF"/>
        </w:pBdr>
        <w:spacing w:before="60" w:after="60" w:line="340" w:lineRule="exact"/>
        <w:ind w:firstLine="720"/>
        <w:jc w:val="both"/>
        <w:rPr>
          <w:rFonts w:ascii="Times New Roman" w:hAnsi="Times New Roman"/>
          <w:bCs/>
        </w:rPr>
      </w:pPr>
      <w:r>
        <w:rPr>
          <w:rFonts w:ascii="Times New Roman" w:hAnsi="Times New Roman"/>
          <w:i/>
          <w:spacing w:val="-2"/>
          <w:shd w:val="clear" w:color="auto" w:fill="FFFFFF"/>
        </w:rPr>
        <w:t xml:space="preserve">- Sản xuất nông, lâm nghiệp và thủy sản </w:t>
      </w:r>
      <w:r>
        <w:rPr>
          <w:rFonts w:ascii="Times New Roman" w:hAnsi="Times New Roman"/>
          <w:spacing w:val="-2"/>
          <w:shd w:val="clear" w:color="auto" w:fill="FFFFFF"/>
        </w:rPr>
        <w:t xml:space="preserve">tiếp tục phát triển ổn định: </w:t>
      </w:r>
      <w:r>
        <w:rPr>
          <w:rFonts w:ascii="Times New Roman" w:hAnsi="Times New Roman"/>
          <w:iCs/>
          <w:spacing w:val="-2"/>
          <w:shd w:val="clear" w:color="auto" w:fill="FFFFFF"/>
          <w:lang w:val="es-ES_tradnl"/>
        </w:rPr>
        <w:t xml:space="preserve">Tính đến ngày 20/5/2026, </w:t>
      </w:r>
      <w:r>
        <w:rPr>
          <w:rFonts w:ascii="Times New Roman" w:hAnsi="Times New Roman"/>
        </w:rPr>
        <w:t>t</w:t>
      </w:r>
      <w:r>
        <w:rPr>
          <w:rFonts w:ascii="Times New Roman" w:hAnsi="Times New Roman"/>
          <w:lang w:val="vi-VN"/>
        </w:rPr>
        <w:t>ổng diện tích gieo trồng cây hằng năm ước đạt trên 159,9 nghìn ha</w:t>
      </w:r>
      <w:r>
        <w:rPr>
          <w:rFonts w:ascii="Times New Roman" w:hAnsi="Times New Roman"/>
        </w:rPr>
        <w:t xml:space="preserve">; trong đó </w:t>
      </w:r>
      <w:r>
        <w:rPr>
          <w:rFonts w:ascii="Times New Roman" w:hAnsi="Times New Roman"/>
          <w:iCs/>
          <w:spacing w:val="-2"/>
          <w:shd w:val="clear" w:color="auto" w:fill="FFFFFF"/>
          <w:lang w:val="es-ES_tradnl"/>
        </w:rPr>
        <w:t xml:space="preserve">diện tích gieo trồng vụ Xuân </w:t>
      </w:r>
      <w:r>
        <w:rPr>
          <w:rFonts w:ascii="Times New Roman" w:hAnsi="Times New Roman"/>
          <w:lang w:val="es-ES_tradnl"/>
        </w:rPr>
        <w:t xml:space="preserve">ước đạt </w:t>
      </w:r>
      <w:r>
        <w:rPr>
          <w:rFonts w:ascii="Times New Roman" w:hAnsi="Times New Roman"/>
        </w:rPr>
        <w:t xml:space="preserve">129.951,07 ha, đạt 99,68% kế </w:t>
      </w:r>
      <w:r>
        <w:rPr>
          <w:rFonts w:ascii="Times New Roman" w:hAnsi="Times New Roman"/>
        </w:rPr>
        <w:lastRenderedPageBreak/>
        <w:t xml:space="preserve">hoạch; </w:t>
      </w:r>
      <w:r>
        <w:rPr>
          <w:rFonts w:ascii="Times New Roman" w:hAnsi="Times New Roman"/>
          <w:iCs/>
          <w:spacing w:val="-2"/>
          <w:shd w:val="clear" w:color="auto" w:fill="FFFFFF"/>
        </w:rPr>
        <w:t xml:space="preserve">đồng thời triển khai </w:t>
      </w:r>
      <w:r>
        <w:rPr>
          <w:rFonts w:ascii="Times New Roman" w:hAnsi="Times New Roman"/>
          <w:iCs/>
          <w:spacing w:val="-2"/>
          <w:shd w:val="clear" w:color="auto" w:fill="FFFFFF"/>
          <w:lang w:val="pt-BR"/>
        </w:rPr>
        <w:t xml:space="preserve">gieo trồng một số loại cây trồng chính vụ Hè Thu như lúa, vừng, ngô, đậu đỗ các loại... </w:t>
      </w:r>
      <w:r>
        <w:rPr>
          <w:rFonts w:ascii="Times New Roman" w:hAnsi="Times New Roman"/>
        </w:rPr>
        <w:t>Sản lượng khai thác gỗ ước đạt 800.300</w:t>
      </w:r>
      <w:r>
        <w:rPr>
          <w:rFonts w:ascii="Times New Roman" w:hAnsi="Times New Roman"/>
          <w:lang w:val="pt-BR"/>
        </w:rPr>
        <w:t xml:space="preserve"> m</w:t>
      </w:r>
      <w:r>
        <w:rPr>
          <w:rFonts w:ascii="Times New Roman" w:hAnsi="Times New Roman"/>
          <w:vertAlign w:val="superscript"/>
          <w:lang w:val="pt-BR"/>
        </w:rPr>
        <w:t>3</w:t>
      </w:r>
      <w:r>
        <w:rPr>
          <w:rFonts w:ascii="Times New Roman" w:hAnsi="Times New Roman"/>
          <w:lang w:val="pt-BR"/>
        </w:rPr>
        <w:t xml:space="preserve">, tăng 5,12% so với cùng kỳ; </w:t>
      </w:r>
      <w:r>
        <w:rPr>
          <w:rFonts w:ascii="Times New Roman" w:hAnsi="Times New Roman"/>
          <w:bCs/>
        </w:rPr>
        <w:t>tổng sản lượng thủy sản ước đạt 120.050,5 tấn, tăng 3,86%, trong đó, sản lượng khai thác thủy sản đạt 86.309,4 tấn, tăng 3,3%.</w:t>
      </w:r>
    </w:p>
    <w:p w14:paraId="74FE4FA3" w14:textId="77777777" w:rsidR="0087228A" w:rsidRDefault="0087228A" w:rsidP="0087228A">
      <w:pPr>
        <w:pBdr>
          <w:bottom w:val="single" w:sz="4" w:space="0" w:color="FFFFFF"/>
        </w:pBdr>
        <w:spacing w:before="120"/>
        <w:ind w:firstLine="720"/>
        <w:jc w:val="both"/>
        <w:rPr>
          <w:rFonts w:ascii="Times New Roman" w:hAnsi="Times New Roman"/>
          <w:bCs/>
          <w:iCs/>
          <w:shd w:val="clear" w:color="auto" w:fill="FFFFFF"/>
        </w:rPr>
      </w:pPr>
      <w:r>
        <w:rPr>
          <w:rFonts w:ascii="Times New Roman" w:hAnsi="Times New Roman"/>
          <w:bCs/>
          <w:i/>
          <w:iCs/>
          <w:shd w:val="clear" w:color="auto" w:fill="FFFFFF"/>
          <w:lang w:val="vi-VN"/>
        </w:rPr>
        <w:t>-</w:t>
      </w:r>
      <w:r>
        <w:rPr>
          <w:rFonts w:ascii="Times New Roman" w:hAnsi="Times New Roman"/>
          <w:bCs/>
          <w:i/>
          <w:iCs/>
          <w:shd w:val="clear" w:color="auto" w:fill="FFFFFF"/>
          <w:lang w:val="nl-NL"/>
        </w:rPr>
        <w:t xml:space="preserve"> Sản xuất công nghiệp </w:t>
      </w:r>
      <w:r>
        <w:rPr>
          <w:rFonts w:ascii="Times New Roman" w:hAnsi="Times New Roman"/>
          <w:bCs/>
          <w:iCs/>
          <w:shd w:val="clear" w:color="auto" w:fill="FFFFFF"/>
          <w:lang w:val="nl-NL"/>
        </w:rPr>
        <w:t>duy trì đà tăng trưởng khá</w:t>
      </w:r>
      <w:r>
        <w:rPr>
          <w:rFonts w:ascii="Times New Roman" w:hAnsi="Times New Roman"/>
          <w:bCs/>
          <w:iCs/>
          <w:shd w:val="clear" w:color="auto" w:fill="FFFFFF"/>
          <w:lang w:val="vi-VN"/>
        </w:rPr>
        <w:t xml:space="preserve">: </w:t>
      </w:r>
      <w:r>
        <w:rPr>
          <w:rFonts w:ascii="Times New Roman" w:hAnsi="Times New Roman"/>
          <w:bCs/>
          <w:iCs/>
          <w:shd w:val="clear" w:color="auto" w:fill="FFFFFF"/>
          <w:lang w:val="nl-NL"/>
        </w:rPr>
        <w:t xml:space="preserve">Chỉ số sản xuất công nghiệp (IIP) tháng 5 ước tăng 18,13% so với cùng kỳ. Lũy kế 5 tháng, IIP ước tăng 18,07% so với cùng kỳ năm 2025; một số sản phẩm có mức tăng trưởng tốt so với cùng kỳ như </w:t>
      </w:r>
      <w:r>
        <w:rPr>
          <w:rFonts w:ascii="Times New Roman" w:hAnsi="Times New Roman"/>
          <w:bCs/>
          <w:iCs/>
          <w:shd w:val="clear" w:color="auto" w:fill="FFFFFF"/>
        </w:rPr>
        <w:t>linh kiện điện tử tăng gấp 3 lần; loa BSE 32,8 triệu cái, tăng 63,35%; đốc sạc 9,5 triệu cái, tăng 62,65; khai thác đá xây dựng 3,2 triệu m</w:t>
      </w:r>
      <w:r>
        <w:rPr>
          <w:rFonts w:ascii="Times New Roman" w:hAnsi="Times New Roman"/>
          <w:bCs/>
          <w:iCs/>
          <w:shd w:val="clear" w:color="auto" w:fill="FFFFFF"/>
          <w:vertAlign w:val="superscript"/>
        </w:rPr>
        <w:t>3</w:t>
      </w:r>
      <w:r>
        <w:rPr>
          <w:rFonts w:ascii="Times New Roman" w:hAnsi="Times New Roman"/>
          <w:bCs/>
          <w:iCs/>
          <w:shd w:val="clear" w:color="auto" w:fill="FFFFFF"/>
        </w:rPr>
        <w:t>, tăng 36,33%; điện sản xuất 1.292,4 triệu KWh, tăng 12,15%; bia lon 44,0 triệu lít, tăng 20,37%; phân bón NPK 22,0 nghìn tấn, tăng 22,49%...</w:t>
      </w:r>
    </w:p>
    <w:p w14:paraId="5B4226C9" w14:textId="77777777" w:rsidR="0087228A" w:rsidRDefault="0087228A" w:rsidP="0087228A">
      <w:pPr>
        <w:pBdr>
          <w:bottom w:val="single" w:sz="4" w:space="0" w:color="FFFFFF"/>
        </w:pBdr>
        <w:spacing w:before="120"/>
        <w:ind w:firstLine="720"/>
        <w:jc w:val="both"/>
        <w:rPr>
          <w:rFonts w:ascii="Times New Roman" w:hAnsi="Times New Roman"/>
          <w:bCs/>
          <w:shd w:val="clear" w:color="auto" w:fill="FFFFFF"/>
          <w:lang w:val="pt-BR"/>
        </w:rPr>
      </w:pPr>
      <w:r>
        <w:rPr>
          <w:rFonts w:ascii="Times New Roman" w:hAnsi="Times New Roman"/>
          <w:i/>
          <w:iCs/>
          <w:shd w:val="clear" w:color="auto" w:fill="FFFFFF"/>
        </w:rPr>
        <w:t xml:space="preserve">- </w:t>
      </w:r>
      <w:r>
        <w:rPr>
          <w:rFonts w:ascii="Times New Roman" w:hAnsi="Times New Roman"/>
          <w:i/>
          <w:iCs/>
          <w:shd w:val="clear" w:color="auto" w:fill="FFFFFF"/>
          <w:lang w:val="sv-SE"/>
        </w:rPr>
        <w:t xml:space="preserve">Các ngành dịch vụ </w:t>
      </w:r>
      <w:r>
        <w:rPr>
          <w:rFonts w:ascii="Times New Roman" w:hAnsi="Times New Roman"/>
          <w:iCs/>
          <w:shd w:val="clear" w:color="auto" w:fill="FFFFFF"/>
          <w:lang w:val="sv-SE"/>
        </w:rPr>
        <w:t>tiếp tục có nhiều khởi sắc</w:t>
      </w:r>
      <w:r>
        <w:rPr>
          <w:rFonts w:ascii="Times New Roman" w:hAnsi="Times New Roman"/>
          <w:shd w:val="clear" w:color="auto" w:fill="FFFFFF"/>
          <w:lang w:val="vi-VN"/>
        </w:rPr>
        <w:t xml:space="preserve">: </w:t>
      </w:r>
      <w:bookmarkStart w:id="0" w:name="_Hlk164777148"/>
      <w:r>
        <w:rPr>
          <w:rFonts w:ascii="Times New Roman" w:hAnsi="Times New Roman"/>
          <w:shd w:val="clear" w:color="auto" w:fill="FFFFFF"/>
        </w:rPr>
        <w:t xml:space="preserve">Tổng mức bán lẻ hàng hoá ước đạt </w:t>
      </w:r>
      <w:r>
        <w:rPr>
          <w:rFonts w:ascii="Times New Roman" w:hAnsi="Times New Roman"/>
          <w:bCs/>
          <w:shd w:val="clear" w:color="auto" w:fill="FFFFFF"/>
          <w:lang w:val="pt-BR"/>
        </w:rPr>
        <w:t>59.961 tỷ đồng, tăng 12,8% so với cùng kỳ năm 2025</w:t>
      </w:r>
      <w:r>
        <w:rPr>
          <w:rFonts w:ascii="Times New Roman" w:hAnsi="Times New Roman"/>
          <w:shd w:val="clear" w:color="auto" w:fill="FFFFFF"/>
        </w:rPr>
        <w:t xml:space="preserve">. Kim ngạch xuất khẩu hàng hóa </w:t>
      </w:r>
      <w:r>
        <w:rPr>
          <w:rFonts w:ascii="Times New Roman" w:hAnsi="Times New Roman"/>
          <w:bCs/>
          <w:shd w:val="clear" w:color="auto" w:fill="FFFFFF"/>
          <w:lang w:val="pt-BR"/>
        </w:rPr>
        <w:t xml:space="preserve">2.503,8 triệu USD, tăng 58,3% so với cùng kỳ năm 2025; trong đó mặt hàng thiết bị, linh kiện điện tử tăng mạnh (trên 173,4%), chiếm 53,4% tổng kim ngạch xuất khẩu; một số mặt hàng tăng trưởng khá như: linh kiện, phụ tùng ô tô tăng 150%, giày dép tăng khoảng 41%, dệt may tăng 13%, hạt phụ gia nhựa tăng 13%. </w:t>
      </w:r>
      <w:r w:rsidRPr="00844FBF">
        <w:rPr>
          <w:rFonts w:ascii="Times New Roman" w:hAnsi="Times New Roman"/>
          <w:bCs/>
          <w:shd w:val="clear" w:color="auto" w:fill="FFFFFF"/>
          <w:lang w:val="pt-BR"/>
        </w:rPr>
        <w:t>Hoạt động du lịch diễn ra sôi nổi với nhiều chương trình, sự kiện được triển khai</w:t>
      </w:r>
      <w:r>
        <w:rPr>
          <w:rFonts w:ascii="Times New Roman" w:hAnsi="Times New Roman"/>
          <w:bCs/>
          <w:shd w:val="clear" w:color="auto" w:fill="FFFFFF"/>
          <w:lang w:val="pt-BR"/>
        </w:rPr>
        <w:t xml:space="preserve"> như khai mạc Festival du lịch Cửa Lò gắn với công bố Quyết định “Cửa Lò đô thị du lịch sạch ASEAN”... Lũy kế 5 tháng, </w:t>
      </w:r>
      <w:r>
        <w:rPr>
          <w:rFonts w:ascii="Times New Roman" w:hAnsi="Times New Roman"/>
          <w:bCs/>
          <w:shd w:val="clear" w:color="auto" w:fill="FFFFFF"/>
        </w:rPr>
        <w:t xml:space="preserve">toàn tỉnh đón khoảng </w:t>
      </w:r>
      <w:r>
        <w:rPr>
          <w:rFonts w:ascii="Times New Roman" w:hAnsi="Times New Roman"/>
          <w:bCs/>
          <w:shd w:val="clear" w:color="auto" w:fill="FFFFFF"/>
          <w:lang w:val="pt-BR"/>
        </w:rPr>
        <w:t>5,23 triệu lượt khách du lịch, tăng 9% so với cùng kỳ; doanh thu du lịch ước đạt 6.189 tỷ đồng, tăng 12% so với cùng kỳ năm 2025.</w:t>
      </w:r>
    </w:p>
    <w:bookmarkEnd w:id="0"/>
    <w:p w14:paraId="13D6CF8E" w14:textId="77777777" w:rsidR="0087228A" w:rsidRDefault="0087228A" w:rsidP="0087228A">
      <w:pPr>
        <w:widowControl w:val="0"/>
        <w:pBdr>
          <w:top w:val="dotted" w:sz="4" w:space="0" w:color="FFFFFF"/>
          <w:left w:val="dotted" w:sz="4" w:space="0" w:color="FFFFFF"/>
          <w:bottom w:val="dotted" w:sz="4" w:space="0" w:color="FFFFFF"/>
          <w:right w:val="dotted" w:sz="4" w:space="29" w:color="FFFFFF"/>
        </w:pBdr>
        <w:shd w:val="clear" w:color="auto" w:fill="FFFFFF"/>
        <w:spacing w:before="120"/>
        <w:ind w:firstLine="567"/>
        <w:jc w:val="both"/>
        <w:rPr>
          <w:rFonts w:ascii="Times New Roman" w:hAnsi="Times New Roman"/>
          <w:bCs/>
          <w:i/>
        </w:rPr>
      </w:pPr>
      <w:r>
        <w:rPr>
          <w:rFonts w:ascii="Times New Roman" w:hAnsi="Times New Roman"/>
          <w:i/>
          <w:iCs/>
          <w:lang w:val="it-IT"/>
        </w:rPr>
        <w:t xml:space="preserve">- Thu hút đầu tư </w:t>
      </w:r>
      <w:r>
        <w:rPr>
          <w:rFonts w:ascii="Times New Roman" w:hAnsi="Times New Roman"/>
          <w:lang w:val="it-IT"/>
        </w:rPr>
        <w:t xml:space="preserve">đạt kết quả tích cực: </w:t>
      </w:r>
      <w:bookmarkStart w:id="1" w:name="_Hlk108775331"/>
      <w:r>
        <w:rPr>
          <w:rFonts w:ascii="Times New Roman" w:hAnsi="Times New Roman"/>
          <w:bCs/>
          <w:iCs/>
        </w:rPr>
        <w:t>Luỹ kế trong năm 2026 (tính đến ngày 20/5/2026), trên địa bàn tỉnh đã chấp thuận chủ trương đầu tư/cấp GCNĐKĐT 21 dự án/TMĐT 62.242,41 tỷ đồng, điều chỉnh 72 lượt dự án, trong đó điều chỉnh vốn 23 lượt dự án/TMĐT tăng 5.527,6 tỷ đồng. Tổng vốn đầu tư cấp mới và tăng thêm: 67.770,0 tỷ đồng. Trong đó, đầu tư FDI đã cấp mới cho 05 dự án với tổng số vốn đầu tư đăng ký là 795,4 triệu USD (chiếm 23,8 % về số lượng dự án và 66,3% về tổng vốn đầu tư), điều chỉnh vốn cho 05 lượt dự án/TMĐT tăng 23,46 triệu USD. Tổng vốn cấp mới và điều chỉnh là 818,86 triệu USD</w:t>
      </w:r>
      <w:r>
        <w:rPr>
          <w:rStyle w:val="FootnoteReference"/>
          <w:rFonts w:ascii="Times New Roman" w:hAnsi="Times New Roman"/>
          <w:bCs/>
          <w:iCs/>
        </w:rPr>
        <w:footnoteReference w:id="2"/>
      </w:r>
      <w:r>
        <w:rPr>
          <w:rFonts w:ascii="Times New Roman" w:hAnsi="Times New Roman"/>
          <w:bCs/>
          <w:iCs/>
        </w:rPr>
        <w:t>. Thủ tướng chính phủ phê duyệt mở rộng Khu kinh tế Đông Nam với quy mô 104.269,94 ha.</w:t>
      </w:r>
    </w:p>
    <w:p w14:paraId="32E52898" w14:textId="77777777" w:rsidR="0087228A" w:rsidRDefault="0087228A" w:rsidP="0087228A">
      <w:pPr>
        <w:widowControl w:val="0"/>
        <w:pBdr>
          <w:top w:val="dotted" w:sz="4" w:space="0" w:color="FFFFFF"/>
          <w:left w:val="dotted" w:sz="4" w:space="0" w:color="FFFFFF"/>
          <w:bottom w:val="dotted" w:sz="4" w:space="0" w:color="FFFFFF"/>
          <w:right w:val="dotted" w:sz="4" w:space="29" w:color="FFFFFF"/>
        </w:pBdr>
        <w:shd w:val="clear" w:color="auto" w:fill="FFFFFF"/>
        <w:spacing w:before="120"/>
        <w:ind w:firstLine="567"/>
        <w:jc w:val="both"/>
        <w:rPr>
          <w:rFonts w:ascii="Times New Roman" w:hAnsi="Times New Roman"/>
          <w:bCs/>
          <w:iCs/>
          <w:lang w:val="nl-NL"/>
        </w:rPr>
      </w:pPr>
      <w:r>
        <w:rPr>
          <w:rFonts w:ascii="Times New Roman" w:hAnsi="Times New Roman"/>
          <w:bCs/>
          <w:i/>
        </w:rPr>
        <w:t>- Về phát triển doanh nghiệp</w:t>
      </w:r>
      <w:r>
        <w:rPr>
          <w:rFonts w:ascii="Times New Roman" w:hAnsi="Times New Roman"/>
          <w:bCs/>
          <w:iCs/>
        </w:rPr>
        <w:t xml:space="preserve">: </w:t>
      </w:r>
      <w:bookmarkStart w:id="2" w:name="_Hlk164778390"/>
      <w:r>
        <w:rPr>
          <w:rFonts w:ascii="Times New Roman" w:hAnsi="Times New Roman"/>
          <w:bCs/>
          <w:iCs/>
        </w:rPr>
        <w:t>Trong</w:t>
      </w:r>
      <w:r>
        <w:rPr>
          <w:rFonts w:ascii="Times New Roman" w:hAnsi="Times New Roman"/>
          <w:bCs/>
          <w:iCs/>
          <w:lang w:val="vi-VN"/>
        </w:rPr>
        <w:t xml:space="preserve"> </w:t>
      </w:r>
      <w:r>
        <w:rPr>
          <w:rFonts w:ascii="Times New Roman" w:hAnsi="Times New Roman"/>
          <w:bCs/>
          <w:iCs/>
        </w:rPr>
        <w:t>5 tháng</w:t>
      </w:r>
      <w:r>
        <w:rPr>
          <w:rFonts w:ascii="Times New Roman" w:hAnsi="Times New Roman"/>
          <w:bCs/>
          <w:iCs/>
          <w:lang w:val="vi-VN"/>
        </w:rPr>
        <w:t xml:space="preserve"> đầu năm</w:t>
      </w:r>
      <w:r>
        <w:rPr>
          <w:rFonts w:ascii="Times New Roman" w:hAnsi="Times New Roman"/>
          <w:bCs/>
          <w:iCs/>
        </w:rPr>
        <w:t xml:space="preserve">, </w:t>
      </w:r>
      <w:r>
        <w:rPr>
          <w:rFonts w:ascii="Times New Roman" w:hAnsi="Times New Roman"/>
          <w:bCs/>
          <w:iCs/>
          <w:lang w:val="nl-NL"/>
        </w:rPr>
        <w:t xml:space="preserve">có </w:t>
      </w:r>
      <w:r>
        <w:rPr>
          <w:rFonts w:ascii="Times New Roman" w:hAnsi="Times New Roman"/>
          <w:bCs/>
          <w:iCs/>
        </w:rPr>
        <w:t>2.309 doanh nghiệp thành lập mới, tăng 46,88% so với cùng kỳ năm 2025 với</w:t>
      </w:r>
      <w:r>
        <w:rPr>
          <w:rFonts w:ascii="Times New Roman" w:hAnsi="Times New Roman"/>
          <w:bCs/>
          <w:iCs/>
          <w:lang w:val="nl-NL"/>
        </w:rPr>
        <w:t xml:space="preserve"> tổng số vốn đăng ký thành lập </w:t>
      </w:r>
      <w:r>
        <w:rPr>
          <w:rFonts w:ascii="Times New Roman" w:hAnsi="Times New Roman"/>
          <w:bCs/>
          <w:iCs/>
        </w:rPr>
        <w:t>9.534 tỷ đồng; có 649</w:t>
      </w:r>
      <w:r>
        <w:rPr>
          <w:rFonts w:ascii="Times New Roman" w:hAnsi="Times New Roman"/>
          <w:bCs/>
          <w:iCs/>
          <w:lang w:val="nl-NL"/>
        </w:rPr>
        <w:t xml:space="preserve"> doanh nghiệp hoạt động trở lại, tăng 36,05% so với cùng kỳ. </w:t>
      </w:r>
    </w:p>
    <w:bookmarkEnd w:id="2"/>
    <w:p w14:paraId="1C5316ED" w14:textId="77777777" w:rsidR="0087228A" w:rsidRDefault="0087228A" w:rsidP="0087228A">
      <w:pPr>
        <w:widowControl w:val="0"/>
        <w:pBdr>
          <w:top w:val="dotted" w:sz="4" w:space="0" w:color="FFFFFF"/>
          <w:left w:val="dotted" w:sz="4" w:space="0" w:color="FFFFFF"/>
          <w:bottom w:val="dotted" w:sz="4" w:space="0" w:color="FFFFFF"/>
          <w:right w:val="dotted" w:sz="4" w:space="29" w:color="FFFFFF"/>
        </w:pBdr>
        <w:shd w:val="clear" w:color="auto" w:fill="FFFFFF"/>
        <w:spacing w:before="120"/>
        <w:ind w:firstLine="567"/>
        <w:jc w:val="both"/>
        <w:rPr>
          <w:rFonts w:ascii="Times New Roman" w:hAnsi="Times New Roman"/>
          <w:bCs/>
          <w:iCs/>
          <w:noProof/>
          <w:lang w:val="nl-NL"/>
        </w:rPr>
      </w:pPr>
      <w:r>
        <w:rPr>
          <w:rFonts w:ascii="Times New Roman" w:hAnsi="Times New Roman"/>
          <w:i/>
          <w:shd w:val="clear" w:color="auto" w:fill="FFFFFF"/>
        </w:rPr>
        <w:t>- Về xây dựng cơ bản:</w:t>
      </w:r>
      <w:r>
        <w:rPr>
          <w:rFonts w:ascii="Times New Roman" w:hAnsi="Times New Roman"/>
          <w:noProof/>
          <w:lang w:val="vi-VN"/>
        </w:rPr>
        <w:t xml:space="preserve"> </w:t>
      </w:r>
      <w:r>
        <w:rPr>
          <w:rFonts w:ascii="Times New Roman" w:hAnsi="Times New Roman"/>
          <w:bCs/>
          <w:iCs/>
          <w:noProof/>
          <w:lang w:val="nl-NL"/>
        </w:rPr>
        <w:t>Tính đến ngày 14/5/2026, tổng giải ngân</w:t>
      </w:r>
      <w:r>
        <w:rPr>
          <w:rFonts w:ascii="Times New Roman" w:hAnsi="Times New Roman"/>
          <w:bCs/>
          <w:iCs/>
          <w:noProof/>
          <w:lang w:val="vi-VN"/>
        </w:rPr>
        <w:t xml:space="preserve"> vốn đầu tư công</w:t>
      </w:r>
      <w:r>
        <w:rPr>
          <w:rFonts w:ascii="Times New Roman" w:hAnsi="Times New Roman"/>
          <w:bCs/>
          <w:iCs/>
          <w:noProof/>
          <w:lang w:val="nl-NL"/>
        </w:rPr>
        <w:t xml:space="preserve"> trên địa bàn tỉnh là 2.771,355 tỷ đồng, đạt 16,28%; trong đó, kế hoạch năm 2026 đã giải ngân 1.969,423 tỷ đồng, đạt 13,89%/KH Thủ tướng Chính phủ giao và đạt 14,3%/KH (sau tiết kiệm); kế hoạch các năm trước kéo dài đã giải ngân 801,932 tỷ đồng, đạt 28,19%. </w:t>
      </w:r>
    </w:p>
    <w:p w14:paraId="3AA3556B" w14:textId="77777777" w:rsidR="0087228A" w:rsidRDefault="0087228A" w:rsidP="0087228A">
      <w:pPr>
        <w:widowControl w:val="0"/>
        <w:pBdr>
          <w:top w:val="dotted" w:sz="4" w:space="0" w:color="FFFFFF"/>
          <w:left w:val="dotted" w:sz="4" w:space="0" w:color="FFFFFF"/>
          <w:bottom w:val="dotted" w:sz="4" w:space="0" w:color="FFFFFF"/>
          <w:right w:val="dotted" w:sz="4" w:space="29" w:color="FFFFFF"/>
        </w:pBdr>
        <w:shd w:val="clear" w:color="auto" w:fill="FFFFFF"/>
        <w:spacing w:before="120"/>
        <w:ind w:firstLine="567"/>
        <w:jc w:val="both"/>
        <w:rPr>
          <w:rFonts w:ascii="Times New Roman" w:hAnsi="Times New Roman"/>
          <w:bCs/>
          <w:iCs/>
          <w:noProof/>
          <w:lang w:val="nl-NL"/>
        </w:rPr>
      </w:pPr>
      <w:r>
        <w:rPr>
          <w:rFonts w:ascii="Times New Roman" w:hAnsi="Times New Roman"/>
          <w:bCs/>
          <w:iCs/>
          <w:noProof/>
          <w:lang w:val="nl-NL"/>
        </w:rPr>
        <w:lastRenderedPageBreak/>
        <w:t xml:space="preserve">Trong tháng 5, UBND tỉnh đã tổ chức Hội nghị giao ban đầu tư công toàn tỉnh để đẩy nhanh giải ngân vốn đầu tư công; đồng thời tổ chức </w:t>
      </w:r>
      <w:r>
        <w:rPr>
          <w:rFonts w:ascii="Times New Roman" w:hAnsi="Times New Roman"/>
          <w:bCs/>
          <w:iCs/>
          <w:noProof/>
        </w:rPr>
        <w:t>Lễ khởi công 02 dự án trọng điểm chào mừng kỷ niệm 136 năm ngày sinh Chủ tịch Hồ Chí Minh (Dự án đầu tư xây dựng đường bộ cao tốc Vinh - Thanh Thủy; Lễ công bố và khởi công hạ tầng kỹ thuật Dự án Nhà máy nhiệt điện LNG Quỳnh Lập).</w:t>
      </w:r>
    </w:p>
    <w:bookmarkEnd w:id="1"/>
    <w:p w14:paraId="2710C31D" w14:textId="77777777" w:rsidR="0087228A" w:rsidRDefault="0087228A" w:rsidP="0087228A">
      <w:pPr>
        <w:widowControl w:val="0"/>
        <w:pBdr>
          <w:top w:val="dotted" w:sz="4" w:space="0" w:color="FFFFFF"/>
          <w:left w:val="dotted" w:sz="4" w:space="0" w:color="FFFFFF"/>
          <w:bottom w:val="dotted" w:sz="4" w:space="0" w:color="FFFFFF"/>
          <w:right w:val="dotted" w:sz="4" w:space="29" w:color="FFFFFF"/>
        </w:pBdr>
        <w:shd w:val="clear" w:color="auto" w:fill="FFFFFF"/>
        <w:spacing w:before="120"/>
        <w:ind w:firstLine="567"/>
        <w:jc w:val="both"/>
        <w:rPr>
          <w:rFonts w:ascii="Times New Roman" w:hAnsi="Times New Roman"/>
          <w:bCs/>
          <w:iCs/>
          <w:lang w:val="de-DE"/>
        </w:rPr>
      </w:pPr>
      <w:r>
        <w:rPr>
          <w:rFonts w:ascii="Times New Roman" w:hAnsi="Times New Roman"/>
          <w:i/>
          <w:iCs/>
          <w:lang w:val="it-IT"/>
        </w:rPr>
        <w:t xml:space="preserve">1.2. </w:t>
      </w:r>
      <w:r>
        <w:rPr>
          <w:rFonts w:ascii="Times New Roman" w:hAnsi="Times New Roman"/>
          <w:bCs/>
          <w:i/>
          <w:iCs/>
          <w:lang w:val="de-DE"/>
        </w:rPr>
        <w:t>Các lĩnh vực văn hoá - xã hội</w:t>
      </w:r>
      <w:r>
        <w:rPr>
          <w:rFonts w:ascii="Times New Roman" w:hAnsi="Times New Roman"/>
          <w:bCs/>
          <w:iCs/>
          <w:lang w:val="de-DE"/>
        </w:rPr>
        <w:t xml:space="preserve"> </w:t>
      </w:r>
      <w:r>
        <w:rPr>
          <w:rFonts w:ascii="Times New Roman" w:hAnsi="Times New Roman"/>
          <w:bCs/>
          <w:iCs/>
          <w:lang w:val="nl-NL"/>
        </w:rPr>
        <w:t xml:space="preserve">tiếp tục được quan tâm chỉ đạo và thực hiện có hiệu quả. Ngành Giáo dục đã </w:t>
      </w:r>
      <w:r>
        <w:rPr>
          <w:rFonts w:ascii="Times New Roman" w:hAnsi="Times New Roman"/>
          <w:bCs/>
          <w:iCs/>
          <w:lang w:val="de-DE"/>
        </w:rPr>
        <w:t xml:space="preserve">tập trung </w:t>
      </w:r>
      <w:r>
        <w:rPr>
          <w:rFonts w:ascii="Times New Roman" w:hAnsi="Times New Roman"/>
          <w:bCs/>
          <w:iCs/>
          <w:lang w:val="es-BO"/>
        </w:rPr>
        <w:t xml:space="preserve">chỉ đạo </w:t>
      </w:r>
      <w:r>
        <w:rPr>
          <w:rFonts w:ascii="Times New Roman" w:hAnsi="Times New Roman"/>
          <w:bCs/>
          <w:iCs/>
          <w:lang w:val="de-DE"/>
        </w:rPr>
        <w:t xml:space="preserve">hoàn thành chương trình năm học 2025-2026 và chuẩn bị tổ chức tốt kỳ thi tuyển sinh lớp 10, kỳ thi tốt nghiệp THPT năm 2026. </w:t>
      </w:r>
      <w:r>
        <w:rPr>
          <w:rFonts w:ascii="Times New Roman" w:hAnsi="Times New Roman"/>
          <w:bCs/>
          <w:iCs/>
          <w:lang w:val="af-ZA"/>
        </w:rPr>
        <w:t>Giữ vững chất lượng giáo dục mũi nhọn: k</w:t>
      </w:r>
      <w:r>
        <w:rPr>
          <w:rFonts w:ascii="Times New Roman" w:hAnsi="Times New Roman"/>
          <w:bCs/>
          <w:iCs/>
          <w:lang w:val="nl-NL"/>
        </w:rPr>
        <w:t>ết quả kỳ thi học sinh giỏi quốc gia năm 2026, Nghệ An kết quả có 113 học sinh đạt giải, tăng 17 giải so với năm 2025; 0</w:t>
      </w:r>
      <w:r>
        <w:rPr>
          <w:rFonts w:ascii="Times New Roman" w:hAnsi="Times New Roman"/>
          <w:bCs/>
          <w:iCs/>
          <w:lang w:val="pt-BR"/>
        </w:rPr>
        <w:t>2 học sinh lọt vào top 10 thí sinh Việt Nam có điểm cao nhất tại Kỳ thi Olympic Toán học châu Á - Thái Bình Dương 2026 (APMO 2026</w:t>
      </w:r>
      <w:r>
        <w:rPr>
          <w:rFonts w:ascii="Times New Roman" w:hAnsi="Times New Roman"/>
          <w:bCs/>
          <w:iCs/>
          <w:lang w:val="vi-VN"/>
        </w:rPr>
        <w:t xml:space="preserve">). </w:t>
      </w:r>
      <w:r>
        <w:rPr>
          <w:rFonts w:ascii="Times New Roman" w:hAnsi="Times New Roman"/>
          <w:bCs/>
          <w:iCs/>
          <w:lang w:val="de-DE"/>
        </w:rPr>
        <w:t xml:space="preserve">Ngành y tế thực hiện </w:t>
      </w:r>
      <w:r>
        <w:rPr>
          <w:rFonts w:ascii="Times New Roman" w:hAnsi="Times New Roman"/>
          <w:bCs/>
          <w:iCs/>
          <w:lang w:val="vi-VN"/>
        </w:rPr>
        <w:t xml:space="preserve">giám sát </w:t>
      </w:r>
      <w:r>
        <w:rPr>
          <w:rFonts w:ascii="Times New Roman" w:hAnsi="Times New Roman"/>
          <w:bCs/>
          <w:iCs/>
        </w:rPr>
        <w:t xml:space="preserve">chặt chẽ </w:t>
      </w:r>
      <w:r>
        <w:rPr>
          <w:rFonts w:ascii="Times New Roman" w:hAnsi="Times New Roman"/>
          <w:bCs/>
          <w:iCs/>
          <w:lang w:val="vi-VN"/>
        </w:rPr>
        <w:t>tình hình dịch bệnh</w:t>
      </w:r>
      <w:r>
        <w:rPr>
          <w:rFonts w:ascii="Times New Roman" w:hAnsi="Times New Roman"/>
          <w:bCs/>
          <w:iCs/>
        </w:rPr>
        <w:t xml:space="preserve">, </w:t>
      </w:r>
      <w:r>
        <w:rPr>
          <w:rFonts w:ascii="Times New Roman" w:hAnsi="Times New Roman"/>
          <w:bCs/>
          <w:iCs/>
          <w:lang w:val="vi-VN"/>
        </w:rPr>
        <w:t>đặc biệt các dịch bệnh mùa hè</w:t>
      </w:r>
      <w:r>
        <w:rPr>
          <w:rFonts w:ascii="Times New Roman" w:hAnsi="Times New Roman"/>
          <w:bCs/>
          <w:iCs/>
        </w:rPr>
        <w:t xml:space="preserve">; triển khai tốt </w:t>
      </w:r>
      <w:r>
        <w:rPr>
          <w:rFonts w:ascii="Times New Roman" w:hAnsi="Times New Roman"/>
          <w:bCs/>
          <w:iCs/>
          <w:lang w:val="da-DK"/>
        </w:rPr>
        <w:t>các hoạt động bảo đảm an toàn thực phẩm, phòng chống ngộ độc thực phẩm trên địa bàn</w:t>
      </w:r>
      <w:r>
        <w:rPr>
          <w:rFonts w:ascii="Times New Roman" w:hAnsi="Times New Roman"/>
          <w:bCs/>
          <w:iCs/>
          <w:vertAlign w:val="superscript"/>
          <w:lang w:val="da-DK"/>
        </w:rPr>
        <w:footnoteReference w:id="3"/>
      </w:r>
      <w:r>
        <w:rPr>
          <w:rFonts w:ascii="Times New Roman" w:hAnsi="Times New Roman"/>
          <w:bCs/>
          <w:iCs/>
          <w:lang w:val="da-DK"/>
        </w:rPr>
        <w:t xml:space="preserve">. </w:t>
      </w:r>
      <w:r>
        <w:rPr>
          <w:rFonts w:ascii="Times New Roman" w:hAnsi="Times New Roman"/>
          <w:bCs/>
          <w:iCs/>
          <w:lang w:val="pt-BR"/>
        </w:rPr>
        <w:t>Tập trung triển khai Chỉ thị số 17/CT-TTg ngày 06/5/2026 của Thủ tướng Chính phủ về tổ chức khám sức khỏe định kỳ hoặc khám sàng lọc miễn phí cho người dân; ban hành Kế hoạch tổ chức chiến dịch khám sức khỏe, khám sàng lọc cho người dân trên địa bàn tỉnh Nghệ An năm 2026 “Vì một Việt Nam khỏe mạnh hơn”</w:t>
      </w:r>
      <w:r>
        <w:rPr>
          <w:rFonts w:ascii="Times New Roman" w:hAnsi="Times New Roman"/>
          <w:bCs/>
          <w:iCs/>
          <w:vertAlign w:val="superscript"/>
          <w:lang w:val="pt-BR"/>
        </w:rPr>
        <w:footnoteReference w:id="4"/>
      </w:r>
      <w:r>
        <w:rPr>
          <w:rFonts w:ascii="Times New Roman" w:hAnsi="Times New Roman"/>
          <w:bCs/>
          <w:iCs/>
          <w:lang w:val="pt-BR"/>
        </w:rPr>
        <w:t xml:space="preserve">. </w:t>
      </w:r>
      <w:r>
        <w:rPr>
          <w:rFonts w:ascii="Times New Roman" w:hAnsi="Times New Roman"/>
          <w:bCs/>
          <w:iCs/>
          <w:lang w:val="da-DK"/>
        </w:rPr>
        <w:t xml:space="preserve">Tăng cường công tác phòng, chống tai nạn đuối nước trên địa bàn tỉnh. </w:t>
      </w:r>
      <w:r>
        <w:rPr>
          <w:rFonts w:ascii="Times New Roman" w:hAnsi="Times New Roman"/>
          <w:iCs/>
        </w:rPr>
        <w:t>Công tác an sinh xã hội được quan tâm, chăm lo kịp thời</w:t>
      </w:r>
      <w:r>
        <w:rPr>
          <w:rStyle w:val="FootnoteReference"/>
          <w:rFonts w:ascii="Times New Roman" w:hAnsi="Times New Roman"/>
          <w:iCs/>
        </w:rPr>
        <w:footnoteReference w:id="5"/>
      </w:r>
      <w:r>
        <w:rPr>
          <w:rFonts w:ascii="Times New Roman" w:hAnsi="Times New Roman"/>
          <w:iCs/>
        </w:rPr>
        <w:t xml:space="preserve">. </w:t>
      </w:r>
      <w:r>
        <w:rPr>
          <w:rFonts w:ascii="Times New Roman" w:hAnsi="Times New Roman"/>
          <w:iCs/>
          <w:lang w:val="it-IT"/>
        </w:rPr>
        <w:t>Hoạt động kết nối cung - cầu lao động tiếp tục được tăng cường; luỹ kế 5 tháng đầu năm, toàn tỉnh giải quyết việc làm cho 20.000 người, đạt 42,55% kế hoạch</w:t>
      </w:r>
      <w:r>
        <w:rPr>
          <w:rFonts w:ascii="Times New Roman" w:hAnsi="Times New Roman"/>
          <w:bCs/>
          <w:iCs/>
          <w:lang w:val="da-DK"/>
        </w:rPr>
        <w:t>. T</w:t>
      </w:r>
      <w:r>
        <w:rPr>
          <w:rFonts w:ascii="Times New Roman" w:hAnsi="Times New Roman"/>
          <w:bCs/>
          <w:iCs/>
        </w:rPr>
        <w:t>ổ chức thành công chuỗi các hoạt động Lễ hội Làng Sen toàn quốc năm 2026 chào mừng kỷ niệm 136 năm Ngày sinh Chủ tịch Hồ Chí Minh; công bố Quyết định công nhận Khu du lịch quốc gia Kim Liên…</w:t>
      </w:r>
    </w:p>
    <w:p w14:paraId="4919EFD3" w14:textId="77777777" w:rsidR="0087228A" w:rsidRDefault="0087228A" w:rsidP="0087228A">
      <w:pPr>
        <w:widowControl w:val="0"/>
        <w:pBdr>
          <w:top w:val="dotted" w:sz="4" w:space="0" w:color="FFFFFF"/>
          <w:left w:val="dotted" w:sz="4" w:space="0" w:color="FFFFFF"/>
          <w:bottom w:val="dotted" w:sz="4" w:space="0" w:color="FFFFFF"/>
          <w:right w:val="dotted" w:sz="4" w:space="29" w:color="FFFFFF"/>
        </w:pBdr>
        <w:shd w:val="clear" w:color="auto" w:fill="FFFFFF"/>
        <w:spacing w:before="120"/>
        <w:ind w:firstLine="567"/>
        <w:jc w:val="both"/>
        <w:rPr>
          <w:rFonts w:ascii="Times New Roman" w:hAnsi="Times New Roman"/>
          <w:bCs/>
          <w:iCs/>
        </w:rPr>
      </w:pPr>
      <w:r>
        <w:rPr>
          <w:rFonts w:ascii="Times New Roman" w:hAnsi="Times New Roman"/>
          <w:i/>
          <w:iCs/>
          <w:lang w:val="it-IT"/>
        </w:rPr>
        <w:t xml:space="preserve">1.3. </w:t>
      </w:r>
      <w:r>
        <w:rPr>
          <w:rFonts w:ascii="Times New Roman" w:hAnsi="Times New Roman"/>
          <w:bCs/>
          <w:i/>
          <w:iCs/>
          <w:lang w:val="af-ZA"/>
        </w:rPr>
        <w:t>Công tác cải cách hành chính</w:t>
      </w:r>
      <w:r>
        <w:rPr>
          <w:rFonts w:ascii="Times New Roman" w:hAnsi="Times New Roman"/>
          <w:bCs/>
          <w:iCs/>
          <w:lang w:val="af-ZA"/>
        </w:rPr>
        <w:t xml:space="preserve"> (CCHC) tiếp tục được đẩy mạnh.</w:t>
      </w:r>
      <w:r>
        <w:rPr>
          <w:rFonts w:ascii="Times New Roman" w:hAnsi="Times New Roman"/>
          <w:iCs/>
          <w:lang w:val="af-ZA"/>
        </w:rPr>
        <w:t xml:space="preserve"> </w:t>
      </w:r>
      <w:r>
        <w:rPr>
          <w:rFonts w:ascii="Times New Roman" w:hAnsi="Times New Roman"/>
          <w:bCs/>
          <w:iCs/>
        </w:rPr>
        <w:t xml:space="preserve">UBND tỉnh đã tổ chức Hội nghị triển khai nhiệm vụ năm 2026; tổ chức quán triệt và </w:t>
      </w:r>
      <w:r>
        <w:rPr>
          <w:rFonts w:ascii="Times New Roman" w:hAnsi="Times New Roman"/>
        </w:rPr>
        <w:t xml:space="preserve">chỉ đạo các cơ quan, đơn vị, địa phương kịp thời quán triệt, triển khai </w:t>
      </w:r>
      <w:r>
        <w:rPr>
          <w:rFonts w:ascii="Times New Roman" w:hAnsi="Times New Roman"/>
          <w:bCs/>
          <w:iCs/>
        </w:rPr>
        <w:t>các Chỉ thị chuyên đề của Ban Thường vụ Tỉnh uỷ, nhất là Chỉ thị số 15-CT/TU ngày 19/3/2026 về tăng cường kỷ luật, kỷ cương hành chính, nâng cao hiệu quả giải quyết công việc, xử lý nghiêm tình trạng né tránh, đùn đẩy, gây phiền hà trong thực thi công vụ. Các hoạt động nghiên cứu khoa học, công nghệ, đổi mới sáng tạo, chuyển đổi số, cải cách thủ tục hành chính gắn với triển khai Đề án 06 của Chính phủ được tập trung chỉ đạo quyết liệt. Tỉnh đã tổ chức Hội nghị sơ kết 01 năm triển khai thực hiện chính quyền địa phương 02 cấp trên địa bàn; hoàn thiện hồ sơ Đề án phân loại đơn vị hành chính tỉnh Nghệ An, trình Bộ Nội vụ thẩm định; phê duyệt phân loại đơn vị hành chính 130 xã, phường trên địa bàn tỉnh</w:t>
      </w:r>
      <w:r>
        <w:rPr>
          <w:rFonts w:ascii="Times New Roman" w:hAnsi="Times New Roman"/>
          <w:bCs/>
          <w:iCs/>
          <w:vertAlign w:val="superscript"/>
        </w:rPr>
        <w:footnoteReference w:id="6"/>
      </w:r>
      <w:r>
        <w:rPr>
          <w:rFonts w:ascii="Times New Roman" w:hAnsi="Times New Roman"/>
          <w:bCs/>
          <w:iCs/>
        </w:rPr>
        <w:t>. Kết quả C</w:t>
      </w:r>
      <w:r>
        <w:rPr>
          <w:rFonts w:ascii="Times New Roman" w:hAnsi="Times New Roman"/>
          <w:bCs/>
          <w:iCs/>
          <w:lang w:val="vi-VN"/>
        </w:rPr>
        <w:t xml:space="preserve">hỉ số hài lòng của người dân đối với sự phục vụ của cơ quan hành chính </w:t>
      </w:r>
      <w:r>
        <w:rPr>
          <w:rFonts w:ascii="Times New Roman" w:hAnsi="Times New Roman"/>
          <w:bCs/>
          <w:iCs/>
          <w:lang w:val="vi-VN"/>
        </w:rPr>
        <w:lastRenderedPageBreak/>
        <w:t xml:space="preserve">nhà nước (SIPAS) của tỉnh </w:t>
      </w:r>
      <w:r>
        <w:rPr>
          <w:rFonts w:ascii="Times New Roman" w:hAnsi="Times New Roman"/>
          <w:bCs/>
          <w:iCs/>
        </w:rPr>
        <w:t xml:space="preserve">năm 2025 </w:t>
      </w:r>
      <w:r>
        <w:rPr>
          <w:rFonts w:ascii="Times New Roman" w:hAnsi="Times New Roman"/>
          <w:bCs/>
          <w:iCs/>
          <w:lang w:val="vi-VN"/>
        </w:rPr>
        <w:t>đạt 84,33 điểm</w:t>
      </w:r>
      <w:r>
        <w:rPr>
          <w:rFonts w:ascii="Times New Roman" w:hAnsi="Times New Roman"/>
          <w:bCs/>
          <w:iCs/>
        </w:rPr>
        <w:t xml:space="preserve">, </w:t>
      </w:r>
      <w:r>
        <w:rPr>
          <w:rFonts w:ascii="Times New Roman" w:hAnsi="Times New Roman"/>
          <w:bCs/>
          <w:iCs/>
          <w:lang w:val="vi-VN"/>
        </w:rPr>
        <w:t>xếp thứ 11/34 tỉnh, thành phố trực thuộc Trung ương</w:t>
      </w:r>
      <w:r>
        <w:rPr>
          <w:rFonts w:ascii="Times New Roman" w:hAnsi="Times New Roman"/>
          <w:bCs/>
          <w:iCs/>
        </w:rPr>
        <w:t xml:space="preserve">, </w:t>
      </w:r>
      <w:r>
        <w:rPr>
          <w:rFonts w:ascii="Times New Roman" w:hAnsi="Times New Roman"/>
          <w:bCs/>
          <w:iCs/>
          <w:lang w:val="vi-VN"/>
        </w:rPr>
        <w:t>thứ 2/5 tỉnh khu vực Bắc Trung bộ</w:t>
      </w:r>
      <w:r>
        <w:rPr>
          <w:rFonts w:ascii="Times New Roman" w:hAnsi="Times New Roman"/>
          <w:bCs/>
          <w:iCs/>
          <w:vertAlign w:val="superscript"/>
          <w:lang w:val="vi-VN"/>
        </w:rPr>
        <w:footnoteReference w:id="7"/>
      </w:r>
      <w:r>
        <w:rPr>
          <w:rFonts w:ascii="Times New Roman" w:hAnsi="Times New Roman"/>
          <w:bCs/>
          <w:iCs/>
          <w:lang w:val="vi-VN"/>
        </w:rPr>
        <w:t>.</w:t>
      </w:r>
    </w:p>
    <w:p w14:paraId="031245A7" w14:textId="77777777" w:rsidR="0087228A" w:rsidRDefault="0087228A" w:rsidP="0087228A">
      <w:pPr>
        <w:widowControl w:val="0"/>
        <w:pBdr>
          <w:top w:val="dotted" w:sz="4" w:space="0" w:color="FFFFFF"/>
          <w:left w:val="dotted" w:sz="4" w:space="0" w:color="FFFFFF"/>
          <w:bottom w:val="dotted" w:sz="4" w:space="0" w:color="FFFFFF"/>
          <w:right w:val="dotted" w:sz="4" w:space="29" w:color="FFFFFF"/>
        </w:pBdr>
        <w:shd w:val="clear" w:color="auto" w:fill="FFFFFF"/>
        <w:spacing w:before="120"/>
        <w:ind w:firstLine="567"/>
        <w:jc w:val="both"/>
        <w:rPr>
          <w:rFonts w:ascii="Times New Roman" w:hAnsi="Times New Roman"/>
          <w:iCs/>
        </w:rPr>
      </w:pPr>
      <w:r>
        <w:rPr>
          <w:rFonts w:ascii="Times New Roman" w:hAnsi="Times New Roman"/>
          <w:iCs/>
        </w:rPr>
        <w:t>Đặc biệt, công tác bầu cử đại</w:t>
      </w:r>
      <w:r>
        <w:rPr>
          <w:rFonts w:ascii="Times New Roman" w:hAnsi="Times New Roman"/>
          <w:iCs/>
          <w:lang w:val="vi-VN"/>
        </w:rPr>
        <w:t xml:space="preserve"> biểu Quốc </w:t>
      </w:r>
      <w:r>
        <w:rPr>
          <w:rFonts w:ascii="Times New Roman" w:hAnsi="Times New Roman"/>
          <w:iCs/>
        </w:rPr>
        <w:t>hội</w:t>
      </w:r>
      <w:r>
        <w:rPr>
          <w:rFonts w:ascii="Times New Roman" w:hAnsi="Times New Roman"/>
          <w:iCs/>
          <w:lang w:val="vi-VN"/>
        </w:rPr>
        <w:t xml:space="preserve"> khóa XVI và HĐND các cấp</w:t>
      </w:r>
      <w:r>
        <w:rPr>
          <w:rFonts w:ascii="Times New Roman" w:hAnsi="Times New Roman"/>
          <w:iCs/>
        </w:rPr>
        <w:t xml:space="preserve"> nhiệm kỳ 2026-2031</w:t>
      </w:r>
      <w:r>
        <w:rPr>
          <w:rFonts w:ascii="Times New Roman" w:hAnsi="Times New Roman"/>
          <w:iCs/>
          <w:lang w:val="vi-VN"/>
        </w:rPr>
        <w:t xml:space="preserve"> </w:t>
      </w:r>
      <w:r>
        <w:rPr>
          <w:rFonts w:ascii="Times New Roman" w:hAnsi="Times New Roman"/>
          <w:iCs/>
        </w:rPr>
        <w:t>trên địa bàn tỉnh được triển khai nghiêm túc, đúng quy định. Kết quả bầu cử thành công tốt đẹp, tỷ lệ</w:t>
      </w:r>
      <w:r>
        <w:rPr>
          <w:rFonts w:ascii="Times New Roman" w:hAnsi="Times New Roman"/>
          <w:iCs/>
          <w:lang w:val="vi-VN"/>
        </w:rPr>
        <w:t xml:space="preserve"> cử tri </w:t>
      </w:r>
      <w:r>
        <w:rPr>
          <w:rFonts w:ascii="Times New Roman" w:hAnsi="Times New Roman"/>
          <w:iCs/>
        </w:rPr>
        <w:t>tham gia</w:t>
      </w:r>
      <w:r>
        <w:rPr>
          <w:rFonts w:ascii="Times New Roman" w:hAnsi="Times New Roman"/>
          <w:iCs/>
          <w:lang w:val="vi-VN"/>
        </w:rPr>
        <w:t xml:space="preserve"> </w:t>
      </w:r>
      <w:r>
        <w:rPr>
          <w:rFonts w:ascii="Times New Roman" w:hAnsi="Times New Roman"/>
          <w:iCs/>
        </w:rPr>
        <w:t>đạt</w:t>
      </w:r>
      <w:r>
        <w:rPr>
          <w:rFonts w:ascii="Times New Roman" w:hAnsi="Times New Roman"/>
          <w:iCs/>
          <w:lang w:val="vi-VN"/>
        </w:rPr>
        <w:t xml:space="preserve"> </w:t>
      </w:r>
      <w:r>
        <w:rPr>
          <w:rFonts w:ascii="Times New Roman" w:hAnsi="Times New Roman"/>
          <w:iCs/>
        </w:rPr>
        <w:t>99,86% (cao nhất trong các nhiệm kỳ gần đây). Toàn tỉnh có 16 đại biểu Quốc hội khoá XVI trúng cử; 85 đại biểu HĐND tỉnh; 2.910 đại biểu HĐND cấp xã.</w:t>
      </w:r>
    </w:p>
    <w:p w14:paraId="6F06BC88" w14:textId="77777777" w:rsidR="0087228A" w:rsidRDefault="0087228A" w:rsidP="0087228A">
      <w:pPr>
        <w:widowControl w:val="0"/>
        <w:pBdr>
          <w:top w:val="dotted" w:sz="4" w:space="0" w:color="FFFFFF"/>
          <w:left w:val="dotted" w:sz="4" w:space="0" w:color="FFFFFF"/>
          <w:bottom w:val="dotted" w:sz="4" w:space="0" w:color="FFFFFF"/>
          <w:right w:val="dotted" w:sz="4" w:space="29" w:color="FFFFFF"/>
        </w:pBdr>
        <w:shd w:val="clear" w:color="auto" w:fill="FFFFFF"/>
        <w:spacing w:before="120"/>
        <w:ind w:firstLine="567"/>
        <w:jc w:val="both"/>
        <w:rPr>
          <w:rFonts w:ascii="Times New Roman" w:hAnsi="Times New Roman"/>
        </w:rPr>
      </w:pPr>
      <w:r>
        <w:rPr>
          <w:rFonts w:ascii="Times New Roman" w:hAnsi="Times New Roman"/>
          <w:i/>
          <w:iCs/>
          <w:lang w:val="it-IT"/>
        </w:rPr>
        <w:t>1.4. Quốc phòng, an ninh</w:t>
      </w:r>
      <w:r>
        <w:rPr>
          <w:rFonts w:ascii="Times New Roman" w:hAnsi="Times New Roman"/>
          <w:lang w:val="it-IT"/>
        </w:rPr>
        <w:t xml:space="preserve"> tiếp tục được giữ vững, trật tự an toàn xã hội được bảo đảm. Chỉ đạo thực hiện tốt công tác thanh tra, tiếp công dân, xử lý đơn thư, khiếu nại tố cáo của công dân</w:t>
      </w:r>
      <w:r>
        <w:rPr>
          <w:rFonts w:ascii="Times New Roman" w:hAnsi="Times New Roman"/>
          <w:bCs/>
          <w:lang w:val="pt-BR"/>
        </w:rPr>
        <w:t xml:space="preserve">. </w:t>
      </w:r>
      <w:r>
        <w:rPr>
          <w:rFonts w:ascii="Times New Roman" w:hAnsi="Times New Roman"/>
          <w:bCs/>
          <w:iCs/>
          <w:lang w:val="af-ZA"/>
        </w:rPr>
        <w:t>Các hoạt động đối ngoại được triển khai tích cực.</w:t>
      </w:r>
    </w:p>
    <w:p w14:paraId="707B9555" w14:textId="77777777" w:rsidR="0087228A" w:rsidRDefault="0087228A" w:rsidP="0087228A">
      <w:pPr>
        <w:widowControl w:val="0"/>
        <w:pBdr>
          <w:top w:val="dotted" w:sz="4" w:space="0" w:color="FFFFFF"/>
          <w:left w:val="dotted" w:sz="4" w:space="0" w:color="FFFFFF"/>
          <w:bottom w:val="dotted" w:sz="4" w:space="0" w:color="FFFFFF"/>
          <w:right w:val="dotted" w:sz="4" w:space="29" w:color="FFFFFF"/>
        </w:pBdr>
        <w:shd w:val="clear" w:color="auto" w:fill="FFFFFF"/>
        <w:spacing w:before="120"/>
        <w:ind w:firstLine="567"/>
        <w:jc w:val="both"/>
        <w:rPr>
          <w:rFonts w:ascii="Times New Roman" w:hAnsi="Times New Roman"/>
          <w:b/>
          <w:bCs/>
          <w:lang w:val="pt-BR"/>
        </w:rPr>
      </w:pPr>
      <w:r>
        <w:rPr>
          <w:rFonts w:ascii="Times New Roman" w:hAnsi="Times New Roman"/>
          <w:b/>
          <w:lang w:val="nl-NL"/>
        </w:rPr>
        <w:t xml:space="preserve">2. </w:t>
      </w:r>
      <w:r>
        <w:rPr>
          <w:rFonts w:ascii="Times New Roman" w:hAnsi="Times New Roman"/>
          <w:b/>
          <w:bCs/>
          <w:lang w:val="pt-BR"/>
        </w:rPr>
        <w:t>Khó khăn, hạn chế</w:t>
      </w:r>
    </w:p>
    <w:p w14:paraId="501CCC3F" w14:textId="77777777" w:rsidR="0087228A" w:rsidRDefault="0087228A" w:rsidP="0087228A">
      <w:pPr>
        <w:widowControl w:val="0"/>
        <w:pBdr>
          <w:bottom w:val="single" w:sz="4" w:space="13" w:color="FFFFFF"/>
        </w:pBdr>
        <w:spacing w:before="120"/>
        <w:ind w:firstLine="567"/>
        <w:jc w:val="both"/>
        <w:rPr>
          <w:rFonts w:ascii="Times New Roman" w:hAnsi="Times New Roman"/>
        </w:rPr>
      </w:pPr>
      <w:r>
        <w:rPr>
          <w:rFonts w:ascii="Times New Roman" w:hAnsi="Times New Roman"/>
          <w:lang w:val="pt-BR"/>
        </w:rPr>
        <w:t xml:space="preserve">- </w:t>
      </w:r>
      <w:r>
        <w:rPr>
          <w:rFonts w:ascii="Times New Roman" w:hAnsi="Times New Roman"/>
        </w:rPr>
        <w:t>Việc thực hiện các nhiệm vụ phát triển kinh tế - xã hội thời gian tới dự báo còn nhiều khó khăn do tác động từ tình hình thế giới, đặc biệt là xung đột Trung Đông làm biến động giá nhiên liệu, gián đoạn vận tải biển, ảnh hưởng đến hoạt động sản xuất, kinh doanh. Bên cạnh đó, hoạt động của doanh nghiệp vẫn gặp khó khăn do thị trường phục hồi chậm, chi phí đầu vào và logistics ở mức cao</w:t>
      </w:r>
      <w:r>
        <w:rPr>
          <w:rStyle w:val="FootnoteReference"/>
          <w:rFonts w:ascii="Times New Roman" w:hAnsi="Times New Roman"/>
        </w:rPr>
        <w:footnoteReference w:id="8"/>
      </w:r>
      <w:r>
        <w:rPr>
          <w:rFonts w:ascii="Times New Roman" w:hAnsi="Times New Roman"/>
        </w:rPr>
        <w:t xml:space="preserve">. </w:t>
      </w:r>
    </w:p>
    <w:p w14:paraId="7BD47C27" w14:textId="77777777" w:rsidR="0087228A" w:rsidRDefault="0087228A" w:rsidP="0087228A">
      <w:pPr>
        <w:widowControl w:val="0"/>
        <w:pBdr>
          <w:bottom w:val="single" w:sz="4" w:space="13" w:color="FFFFFF"/>
        </w:pBdr>
        <w:spacing w:before="120"/>
        <w:ind w:firstLine="567"/>
        <w:jc w:val="both"/>
        <w:rPr>
          <w:rFonts w:ascii="Times New Roman" w:hAnsi="Times New Roman"/>
          <w:bCs/>
        </w:rPr>
      </w:pPr>
      <w:r>
        <w:rPr>
          <w:rFonts w:ascii="Times New Roman" w:hAnsi="Times New Roman"/>
        </w:rPr>
        <w:t>- Thời tiết diễn biến thất thường ảnh hưởng đến hoạt động sản xuất; dịch tả lợn Châu Phi tiếp tục phát sinh do sự lưu hành của chủng vi rút tái tổ hợp mới.</w:t>
      </w:r>
      <w:r>
        <w:rPr>
          <w:rFonts w:ascii="Times New Roman" w:hAnsi="Times New Roman"/>
          <w:bCs/>
        </w:rPr>
        <w:t xml:space="preserve"> Tháng 5/2026, xảy ra hiện tượng thời tiết cực đoan với mưa đá kèm theo giông lốc trên diện rộng, gây thiệt hại nặng nề về tài sản và hoa màu của người dân trên địa bàn nhiều xã, phường như: Quỳ Hợp, Tân Kỳ, Anh Sơn, Nghĩa Đàn, Thái Hòa, Quỳ Châu, Quế Phong.</w:t>
      </w:r>
    </w:p>
    <w:p w14:paraId="21ABDA42" w14:textId="77777777" w:rsidR="0087228A" w:rsidRDefault="0087228A" w:rsidP="0087228A">
      <w:pPr>
        <w:widowControl w:val="0"/>
        <w:pBdr>
          <w:bottom w:val="single" w:sz="4" w:space="13" w:color="FFFFFF"/>
        </w:pBdr>
        <w:spacing w:before="120"/>
        <w:ind w:firstLine="567"/>
        <w:jc w:val="both"/>
        <w:rPr>
          <w:rFonts w:ascii="Times New Roman" w:hAnsi="Times New Roman"/>
          <w:b/>
          <w:bCs/>
        </w:rPr>
      </w:pPr>
      <w:r>
        <w:rPr>
          <w:rFonts w:ascii="Times New Roman" w:hAnsi="Times New Roman"/>
          <w:bCs/>
        </w:rPr>
        <w:t>- Tiến độ triển khai một số công trình, dự án, nhất là công tác giải phóng mặt bằng còn chậm. Kết quả giải ngân vốn đầu tư công còn thấp.</w:t>
      </w:r>
    </w:p>
    <w:p w14:paraId="58E0D3A4" w14:textId="77777777" w:rsidR="0087228A" w:rsidRDefault="0087228A" w:rsidP="0087228A">
      <w:pPr>
        <w:widowControl w:val="0"/>
        <w:pBdr>
          <w:bottom w:val="single" w:sz="4" w:space="13" w:color="FFFFFF"/>
        </w:pBdr>
        <w:spacing w:before="120"/>
        <w:ind w:firstLine="567"/>
        <w:jc w:val="both"/>
        <w:rPr>
          <w:rFonts w:ascii="Times New Roman" w:hAnsi="Times New Roman"/>
          <w:bCs/>
          <w:lang w:val="vi-VN"/>
        </w:rPr>
      </w:pPr>
      <w:r>
        <w:rPr>
          <w:rFonts w:ascii="Times New Roman" w:hAnsi="Times New Roman"/>
          <w:bCs/>
          <w:lang w:val="vi-VN"/>
        </w:rPr>
        <w:t xml:space="preserve">- </w:t>
      </w:r>
      <w:r>
        <w:rPr>
          <w:rFonts w:ascii="Times New Roman" w:hAnsi="Times New Roman"/>
          <w:bCs/>
        </w:rPr>
        <w:t>C</w:t>
      </w:r>
      <w:r>
        <w:rPr>
          <w:rFonts w:ascii="Times New Roman" w:hAnsi="Times New Roman"/>
          <w:bCs/>
          <w:lang w:val="vi-VN"/>
        </w:rPr>
        <w:t>ông tác cải cách hành chính có chuyển biến nhưng chưa đồng đều, mới tập trung ở một số công trình, dự án trọng điểm, chưa lan tỏa đồng bộ trên các lĩnh vực, địa bàn</w:t>
      </w:r>
      <w:r>
        <w:rPr>
          <w:rFonts w:ascii="Times New Roman" w:hAnsi="Times New Roman"/>
          <w:bCs/>
        </w:rPr>
        <w:t>; k</w:t>
      </w:r>
      <w:r>
        <w:rPr>
          <w:rFonts w:ascii="Times New Roman" w:hAnsi="Times New Roman"/>
          <w:bCs/>
          <w:lang w:val="vi-VN"/>
        </w:rPr>
        <w:t xml:space="preserve">ết quả xếp hạng </w:t>
      </w:r>
      <w:r>
        <w:rPr>
          <w:rFonts w:ascii="Times New Roman" w:hAnsi="Times New Roman"/>
          <w:bCs/>
        </w:rPr>
        <w:t>một số chỉ số cải cách hành chính (Par-Index), năng lực cạnh tranh cấp tỉnh (PCI) còn ở nhóm thấp so với các địa phương</w:t>
      </w:r>
      <w:r>
        <w:rPr>
          <w:rStyle w:val="FootnoteReference"/>
          <w:rFonts w:ascii="Times New Roman" w:hAnsi="Times New Roman"/>
          <w:bCs/>
        </w:rPr>
        <w:footnoteReference w:id="9"/>
      </w:r>
      <w:r>
        <w:rPr>
          <w:rFonts w:ascii="Times New Roman" w:hAnsi="Times New Roman"/>
          <w:bCs/>
        </w:rPr>
        <w:t>.</w:t>
      </w:r>
      <w:r>
        <w:rPr>
          <w:rFonts w:ascii="Times New Roman" w:hAnsi="Times New Roman"/>
          <w:bCs/>
          <w:lang w:val="vi-VN"/>
        </w:rPr>
        <w:t xml:space="preserve"> </w:t>
      </w:r>
    </w:p>
    <w:p w14:paraId="44242739" w14:textId="77777777" w:rsidR="0087228A" w:rsidRDefault="0087228A" w:rsidP="0087228A">
      <w:pPr>
        <w:pBdr>
          <w:bottom w:val="single" w:sz="4" w:space="13" w:color="FFFFFF"/>
        </w:pBdr>
        <w:spacing w:before="120"/>
        <w:ind w:firstLine="720"/>
        <w:jc w:val="both"/>
        <w:rPr>
          <w:rFonts w:ascii="Times New Roman" w:hAnsi="Times New Roman"/>
          <w:b/>
          <w:lang w:val="pt-BR"/>
        </w:rPr>
      </w:pPr>
      <w:r>
        <w:rPr>
          <w:rFonts w:ascii="Times New Roman" w:hAnsi="Times New Roman"/>
          <w:b/>
          <w:bCs/>
        </w:rPr>
        <w:t>II. NHIỆM VỤ VÀ GIẢI PHÁP TRỌNG TÂM THỜI GIAN TỚI</w:t>
      </w:r>
    </w:p>
    <w:p w14:paraId="3A019E15" w14:textId="77777777" w:rsidR="0087228A" w:rsidRDefault="0087228A" w:rsidP="0087228A">
      <w:pPr>
        <w:pBdr>
          <w:bottom w:val="single" w:sz="4" w:space="13" w:color="FFFFFF"/>
        </w:pBdr>
        <w:spacing w:before="120"/>
        <w:ind w:firstLine="720"/>
        <w:jc w:val="both"/>
        <w:rPr>
          <w:rFonts w:ascii="Times New Roman" w:hAnsi="Times New Roman"/>
          <w:bCs/>
        </w:rPr>
      </w:pPr>
      <w:r>
        <w:rPr>
          <w:rFonts w:ascii="Times New Roman" w:hAnsi="Times New Roman"/>
          <w:bCs/>
          <w:lang w:val="vi-VN"/>
        </w:rPr>
        <w:t>Trong thời gian tới,</w:t>
      </w:r>
      <w:r>
        <w:rPr>
          <w:rFonts w:ascii="Times New Roman" w:hAnsi="Times New Roman"/>
          <w:bCs/>
          <w:lang w:val="de-DE"/>
        </w:rPr>
        <w:t xml:space="preserve"> dự báo tình hình thế giới tiếp tục diễn biến phức tạp và khó lường; cạnh tranh chiến lược giữa các nước lớn ngày càng gay gắt; xung đột quân sự tại một số khu vực vẫn tiếp diễn; căng thẳng thương mại toàn cầu gia tăng... tác động đa chiều đến việc quản lý, điều hành phát triển kinh tế - xã hội trong nước. Để phấn đấu hoàn thành mục tiêu đã đề ra, yêu cầu các cấp, các ngành tập trung </w:t>
      </w:r>
      <w:r>
        <w:rPr>
          <w:rFonts w:ascii="Times New Roman" w:hAnsi="Times New Roman"/>
          <w:bCs/>
        </w:rPr>
        <w:t xml:space="preserve">triển khai đồng bộ, hiệu quả các nhiệm vụ, giải pháp đã đề ra; </w:t>
      </w:r>
      <w:r>
        <w:rPr>
          <w:rFonts w:ascii="Times New Roman" w:hAnsi="Times New Roman"/>
          <w:bCs/>
          <w:lang w:val="nl-NL"/>
        </w:rPr>
        <w:t>trọng tâm các nhiệm vụ chủ yếu sau:</w:t>
      </w:r>
    </w:p>
    <w:p w14:paraId="6B1A6671" w14:textId="77777777" w:rsidR="0087228A" w:rsidRDefault="0087228A" w:rsidP="0087228A">
      <w:pPr>
        <w:pBdr>
          <w:bottom w:val="single" w:sz="4" w:space="13" w:color="FFFFFF"/>
        </w:pBdr>
        <w:spacing w:before="120"/>
        <w:ind w:firstLine="720"/>
        <w:jc w:val="both"/>
        <w:rPr>
          <w:rFonts w:ascii="Times New Roman" w:hAnsi="Times New Roman"/>
          <w:bCs/>
          <w:iCs/>
          <w:lang w:val="nl-NL"/>
        </w:rPr>
      </w:pPr>
      <w:r>
        <w:rPr>
          <w:rFonts w:ascii="Times New Roman" w:hAnsi="Times New Roman"/>
          <w:bCs/>
          <w:lang w:val="nl-NL"/>
        </w:rPr>
        <w:t>1.</w:t>
      </w:r>
      <w:r>
        <w:rPr>
          <w:rFonts w:ascii="Times New Roman" w:hAnsi="Times New Roman"/>
          <w:bCs/>
          <w:iCs/>
          <w:lang w:val="nl-NL"/>
        </w:rPr>
        <w:t xml:space="preserve"> Các sở, ngành, địa phương </w:t>
      </w:r>
      <w:r>
        <w:rPr>
          <w:rFonts w:ascii="Times New Roman" w:hAnsi="Times New Roman"/>
          <w:bCs/>
        </w:rPr>
        <w:t>chủ động bám sát và triển khai thực hiện quyết liệt, kịp thời các Nghị quyết, kết luận, chỉ đạo của Trung ương, Tỉn</w:t>
      </w:r>
      <w:r>
        <w:rPr>
          <w:rFonts w:ascii="Times New Roman" w:hAnsi="Times New Roman"/>
          <w:bCs/>
          <w:lang w:val="vi-VN"/>
        </w:rPr>
        <w:t xml:space="preserve">h ủy, HĐND tỉnh và UBND tỉnh để cụ thể hoá phù hợp với tình hình thực tiễn của </w:t>
      </w:r>
      <w:r>
        <w:rPr>
          <w:rFonts w:ascii="Times New Roman" w:hAnsi="Times New Roman"/>
          <w:bCs/>
        </w:rPr>
        <w:t xml:space="preserve">cơ </w:t>
      </w:r>
      <w:r>
        <w:rPr>
          <w:rFonts w:ascii="Times New Roman" w:hAnsi="Times New Roman"/>
          <w:bCs/>
        </w:rPr>
        <w:lastRenderedPageBreak/>
        <w:t>quan, đơn vị</w:t>
      </w:r>
      <w:r>
        <w:rPr>
          <w:rFonts w:ascii="Times New Roman" w:hAnsi="Times New Roman"/>
          <w:bCs/>
          <w:lang w:val="vi-VN"/>
        </w:rPr>
        <w:t xml:space="preserve">. </w:t>
      </w:r>
      <w:r>
        <w:rPr>
          <w:rFonts w:ascii="Times New Roman" w:hAnsi="Times New Roman"/>
          <w:bCs/>
        </w:rPr>
        <w:t xml:space="preserve">Bám sát Chương trình hành động của Tỉnh ủy thực hiện Nghị quyết Đại hội đại biểu toàn quốc lần thứ XIV của Đảng và </w:t>
      </w:r>
      <w:r>
        <w:rPr>
          <w:rFonts w:ascii="Times New Roman" w:hAnsi="Times New Roman"/>
          <w:bCs/>
          <w:lang w:val="it-IT"/>
        </w:rPr>
        <w:t>Nghị quyết Đại hội Đảng bộ tỉnh lần thứ XX</w:t>
      </w:r>
      <w:r>
        <w:rPr>
          <w:rFonts w:ascii="Times New Roman" w:hAnsi="Times New Roman"/>
          <w:bCs/>
        </w:rPr>
        <w:t xml:space="preserve">, </w:t>
      </w:r>
      <w:r>
        <w:rPr>
          <w:rFonts w:ascii="Times New Roman" w:hAnsi="Times New Roman"/>
          <w:bCs/>
          <w:lang w:val="pt-BR"/>
        </w:rPr>
        <w:t>Kết luận số 18-KL/TW của Hội nghị Trung ương 2</w:t>
      </w:r>
      <w:r>
        <w:rPr>
          <w:rFonts w:ascii="Times New Roman" w:hAnsi="Times New Roman"/>
          <w:bCs/>
          <w:lang w:val="vi-VN"/>
        </w:rPr>
        <w:t>;</w:t>
      </w:r>
      <w:r>
        <w:rPr>
          <w:rFonts w:ascii="Times New Roman" w:hAnsi="Times New Roman"/>
          <w:bCs/>
          <w:lang w:val="pt-BR"/>
        </w:rPr>
        <w:t xml:space="preserve"> </w:t>
      </w:r>
      <w:r>
        <w:rPr>
          <w:rFonts w:ascii="Times New Roman" w:hAnsi="Times New Roman"/>
          <w:bCs/>
        </w:rPr>
        <w:t>09 nghị quyết chiến lược của Bộ Chính trị</w:t>
      </w:r>
      <w:r>
        <w:rPr>
          <w:rFonts w:ascii="Times New Roman" w:hAnsi="Times New Roman"/>
          <w:bCs/>
          <w:lang w:val="vi-VN"/>
        </w:rPr>
        <w:t xml:space="preserve"> và các Chỉ thị của Ban Thường vụ Tỉnh ủy</w:t>
      </w:r>
      <w:r>
        <w:rPr>
          <w:rFonts w:ascii="Times New Roman" w:hAnsi="Times New Roman"/>
          <w:bCs/>
        </w:rPr>
        <w:t xml:space="preserve"> để tổ chức thực hiện bảo đảm chất lượng, tiến độ. </w:t>
      </w:r>
    </w:p>
    <w:p w14:paraId="6ED8DC95" w14:textId="77777777" w:rsidR="0087228A" w:rsidRDefault="0087228A" w:rsidP="0087228A">
      <w:pPr>
        <w:pBdr>
          <w:bottom w:val="single" w:sz="4" w:space="13" w:color="FFFFFF"/>
        </w:pBdr>
        <w:spacing w:before="120"/>
        <w:ind w:firstLine="720"/>
        <w:jc w:val="both"/>
        <w:rPr>
          <w:rFonts w:ascii="Times New Roman" w:hAnsi="Times New Roman"/>
          <w:bCs/>
          <w:lang w:val="nl-NL"/>
        </w:rPr>
      </w:pPr>
      <w:r>
        <w:rPr>
          <w:rFonts w:ascii="Times New Roman" w:hAnsi="Times New Roman"/>
          <w:bCs/>
          <w:iCs/>
        </w:rPr>
        <w:t xml:space="preserve">2. </w:t>
      </w:r>
      <w:r>
        <w:rPr>
          <w:rFonts w:ascii="Times New Roman" w:hAnsi="Times New Roman"/>
          <w:bCs/>
          <w:lang w:val="nl-NL"/>
        </w:rPr>
        <w:t xml:space="preserve">Tiếp tục phát huy tinh thần trách nhiệm, quyết tâm cao, hành động quyết liệt để tổ chức thực hiện hiệu quả các nhiệm vụ đã đề ra. </w:t>
      </w:r>
      <w:r>
        <w:rPr>
          <w:rFonts w:ascii="Times New Roman" w:hAnsi="Times New Roman"/>
          <w:bCs/>
        </w:rPr>
        <w:t>Rà soát, tháo gỡ khó khăn, vướng mắc cho doanh nghiệp, nhà đầu tư nhằm thúc đẩy sản xuất kinh doanh. Tập trung cao nhất cho mục tiêu tăng trưởng, bám sát kịch bản, đồng thời huy động sự vào cuộc đồng bộ của các cấp, các ngành để phấn đấu hoàn thành cao nhất mục tiêu tăng trưởng đã đề ra trên các ngành, lĩnh vực.</w:t>
      </w:r>
      <w:r>
        <w:rPr>
          <w:rFonts w:ascii="Times New Roman" w:hAnsi="Times New Roman"/>
          <w:bCs/>
          <w:lang w:val="vi-VN"/>
        </w:rPr>
        <w:t xml:space="preserve"> </w:t>
      </w:r>
      <w:r>
        <w:rPr>
          <w:rFonts w:ascii="Times New Roman" w:hAnsi="Times New Roman"/>
          <w:bCs/>
        </w:rPr>
        <w:t xml:space="preserve">Bảo đảm cung ứng điện ổn định trong thời gian cao điểm. </w:t>
      </w:r>
    </w:p>
    <w:p w14:paraId="109330C0" w14:textId="77777777" w:rsidR="0087228A" w:rsidRDefault="0087228A" w:rsidP="0087228A">
      <w:pPr>
        <w:pBdr>
          <w:bottom w:val="single" w:sz="4" w:space="13" w:color="FFFFFF"/>
        </w:pBdr>
        <w:spacing w:before="120"/>
        <w:ind w:firstLine="720"/>
        <w:jc w:val="both"/>
        <w:rPr>
          <w:rFonts w:ascii="Times New Roman" w:hAnsi="Times New Roman"/>
          <w:bCs/>
        </w:rPr>
      </w:pPr>
      <w:r>
        <w:rPr>
          <w:rFonts w:ascii="Times New Roman" w:hAnsi="Times New Roman"/>
          <w:bCs/>
        </w:rPr>
        <w:t>3. Tập trung rà soát, hoàn th</w:t>
      </w:r>
      <w:r>
        <w:rPr>
          <w:rFonts w:ascii="Times New Roman" w:hAnsi="Times New Roman"/>
          <w:bCs/>
          <w:lang w:val="vi-VN"/>
        </w:rPr>
        <w:t>ành phê duyệt</w:t>
      </w:r>
      <w:r>
        <w:rPr>
          <w:rFonts w:ascii="Times New Roman" w:hAnsi="Times New Roman"/>
          <w:bCs/>
        </w:rPr>
        <w:t xml:space="preserve"> điều chỉnh quy hoạch tỉnh bảo đảm đồng bộ, thống nhất với Quy hoạch tổng thể quốc gia, các quy hoạch cấp quốc gia, quy hoạch vùng Bắc Trung Bộ và yêu cầu phát triển mới trong bối cảnh thực hiện chính quyền địa phương 02 cấp; rà soát, xử lý việc sắp xếp, quản lý, sử dụng tài sản công, trụ sở dôi dư (hoàn thành trong quý II/2026).</w:t>
      </w:r>
      <w:r>
        <w:rPr>
          <w:rFonts w:ascii="Times New Roman" w:hAnsi="Times New Roman"/>
          <w:bCs/>
          <w:lang w:val="vi-VN"/>
        </w:rPr>
        <w:t xml:space="preserve"> Khẩn trương hoàn thành việc sắp xếp tổ dân phố, thôn, bản; sắp xếp đơn vị sự nghiệp công lập theo chỉ đạo, hướng dẫn của Trung ương</w:t>
      </w:r>
      <w:r>
        <w:rPr>
          <w:rFonts w:ascii="Times New Roman" w:hAnsi="Times New Roman"/>
          <w:bCs/>
        </w:rPr>
        <w:t>.</w:t>
      </w:r>
    </w:p>
    <w:p w14:paraId="79C1E986" w14:textId="77777777" w:rsidR="0087228A" w:rsidRDefault="0087228A" w:rsidP="0087228A">
      <w:pPr>
        <w:pBdr>
          <w:bottom w:val="single" w:sz="4" w:space="13" w:color="FFFFFF"/>
        </w:pBdr>
        <w:spacing w:before="120"/>
        <w:ind w:firstLine="720"/>
        <w:jc w:val="both"/>
        <w:rPr>
          <w:rFonts w:ascii="Times New Roman" w:hAnsi="Times New Roman"/>
          <w:bCs/>
        </w:rPr>
      </w:pPr>
      <w:r>
        <w:rPr>
          <w:rFonts w:ascii="Times New Roman" w:hAnsi="Times New Roman"/>
          <w:bCs/>
        </w:rPr>
        <w:t>4. Tập trung rà soát, xử lý dứt điểm các dự án tồn đọng, kéo dài; đẩy nhanh tiến độ triển khai các công trình, dự án trọng điểm trên địa bàn tỉnh</w:t>
      </w:r>
      <w:r>
        <w:rPr>
          <w:rFonts w:ascii="Times New Roman" w:hAnsi="Times New Roman"/>
          <w:bCs/>
          <w:lang w:val="vi-VN"/>
        </w:rPr>
        <w:t xml:space="preserve">; thường xuyên rà soát, đánh giá kết quả thực hiện, kịp thời chỉ đạo, giải quyết, tháo gỡ các vấn đề vướng mắc, phát sinh liên quan trong quá trình giải phóng mặt bằng và thực hiện dự án. </w:t>
      </w:r>
      <w:r>
        <w:rPr>
          <w:rFonts w:ascii="Times New Roman" w:hAnsi="Times New Roman"/>
          <w:bCs/>
        </w:rPr>
        <w:t xml:space="preserve">Tăng tốc, tập trung đẩy mạnh giải ngân vốn đầu tư công. Các chủ đầu tư bám sát kế hoạch, cam kết và chịu trách nhiệm về kết quả giải ngân; tập trung giải quyết các khó khăn, vướng mắc liên quan đến giải phóng mặt bằng, khẩn trương hoàn thành hồ sơ thủ tục đầu tư, tổ chức triển khai thi công, đẩy nhanh giải ngân vốn đầu tư công. </w:t>
      </w:r>
    </w:p>
    <w:p w14:paraId="1F28A73A" w14:textId="77777777" w:rsidR="0087228A" w:rsidRDefault="0087228A" w:rsidP="0087228A">
      <w:pPr>
        <w:pBdr>
          <w:bottom w:val="single" w:sz="4" w:space="13" w:color="FFFFFF"/>
        </w:pBdr>
        <w:spacing w:before="120"/>
        <w:ind w:firstLine="720"/>
        <w:jc w:val="both"/>
        <w:rPr>
          <w:rFonts w:ascii="Times New Roman" w:hAnsi="Times New Roman"/>
          <w:bCs/>
        </w:rPr>
      </w:pPr>
      <w:r>
        <w:rPr>
          <w:rFonts w:ascii="Times New Roman" w:hAnsi="Times New Roman"/>
          <w:bCs/>
        </w:rPr>
        <w:t>5. Triển khai đồng bộ các giải pháp quản lý thu, chống thất thu, bảo đảm thu đúng, đủ, kịp thời các khoản thuế, phí, lệ phí và thu khác vào ngân sách nhà nước. Quản lý chặt chẽ chi ngân sách nhà nước, tiết kiệm triệt để các khoản chi, bảo đảm chi đúng, chi đủ, có hiệu quả. Đẩy nhanh tiến độ thực hiện Đề án xây dựng, sửa chữa, cải tạo, nâng cấp trụ sở làm việc và nhà công vụ cấp xã.</w:t>
      </w:r>
    </w:p>
    <w:p w14:paraId="75A4251F" w14:textId="77777777" w:rsidR="0087228A" w:rsidRDefault="0087228A" w:rsidP="0087228A">
      <w:pPr>
        <w:pBdr>
          <w:bottom w:val="single" w:sz="4" w:space="13" w:color="FFFFFF"/>
        </w:pBdr>
        <w:spacing w:before="120"/>
        <w:ind w:firstLine="720"/>
        <w:jc w:val="both"/>
        <w:rPr>
          <w:rFonts w:ascii="Times New Roman" w:hAnsi="Times New Roman"/>
          <w:bCs/>
        </w:rPr>
      </w:pPr>
      <w:r>
        <w:rPr>
          <w:rFonts w:ascii="Times New Roman" w:hAnsi="Times New Roman"/>
          <w:bCs/>
        </w:rPr>
        <w:t>6</w:t>
      </w:r>
      <w:r>
        <w:rPr>
          <w:rFonts w:ascii="Times New Roman" w:hAnsi="Times New Roman"/>
          <w:bCs/>
          <w:lang w:val="vi-VN"/>
        </w:rPr>
        <w:t xml:space="preserve">. </w:t>
      </w:r>
      <w:r>
        <w:rPr>
          <w:rFonts w:ascii="Times New Roman" w:hAnsi="Times New Roman"/>
          <w:bCs/>
        </w:rPr>
        <w:t xml:space="preserve">Tiếp tục chăm lo các lĩnh vực văn hoá - xã hội, bảo đảm thực hiện tốt các vấn đề an sinh xã hội. Chuẩn bị tốt công tác tổ chức kỳ thi tốt nghiệp THPT năm 2026 bảo đảm an toàn, đúng quy chế. Chủ động ứng phó, kiểm soát và xử lý các loại dịch bệnh; triển khai hiệu quả công tác khám chữa bệnh; rà soát kiểm tra việc chấp hành pháp luật về dược, </w:t>
      </w:r>
      <w:proofErr w:type="gramStart"/>
      <w:r>
        <w:rPr>
          <w:rFonts w:ascii="Times New Roman" w:hAnsi="Times New Roman"/>
          <w:bCs/>
        </w:rPr>
        <w:t>an</w:t>
      </w:r>
      <w:proofErr w:type="gramEnd"/>
      <w:r>
        <w:rPr>
          <w:rFonts w:ascii="Times New Roman" w:hAnsi="Times New Roman"/>
          <w:bCs/>
        </w:rPr>
        <w:t xml:space="preserve"> toàn thực phẩm đối với các cơ sở kinh doanh thuốc chữa bệnh, thực phẩm bảo vệ sức khoẻ trên địa bàn và xử lý nghiêm các trường hợp vi phạm theo quy định. Tăng cường kết nối cung cầu lao động. Chỉ đạo, hướng dẫn phòng chống tai nạn thương tích, đuối nước trẻ em, đặc biệt trong dịp nghỉ hè…</w:t>
      </w:r>
    </w:p>
    <w:p w14:paraId="35311A49" w14:textId="77777777" w:rsidR="0087228A" w:rsidRDefault="0087228A" w:rsidP="0087228A">
      <w:pPr>
        <w:pBdr>
          <w:bottom w:val="single" w:sz="4" w:space="13" w:color="FFFFFF"/>
        </w:pBdr>
        <w:spacing w:before="120"/>
        <w:ind w:firstLine="720"/>
        <w:jc w:val="both"/>
        <w:rPr>
          <w:rFonts w:ascii="Times New Roman" w:hAnsi="Times New Roman"/>
          <w:bCs/>
          <w:lang w:val="pt-BR"/>
        </w:rPr>
      </w:pPr>
      <w:r>
        <w:rPr>
          <w:rFonts w:ascii="Times New Roman" w:hAnsi="Times New Roman"/>
          <w:bCs/>
          <w:lang w:val="nl-NL"/>
        </w:rPr>
        <w:lastRenderedPageBreak/>
        <w:t xml:space="preserve">7. Tập trung rà soát, tháo gỡ khó khăn vướng mắc sau 01 năm vận hành mô hình chính quyền địa phương 02 cấp. </w:t>
      </w:r>
      <w:r>
        <w:rPr>
          <w:rFonts w:ascii="Times New Roman" w:hAnsi="Times New Roman"/>
          <w:bCs/>
          <w:lang w:val="vi-VN"/>
        </w:rPr>
        <w:t>T</w:t>
      </w:r>
      <w:r>
        <w:rPr>
          <w:rFonts w:ascii="Times New Roman" w:hAnsi="Times New Roman"/>
          <w:bCs/>
        </w:rPr>
        <w:t xml:space="preserve">iếp tục </w:t>
      </w:r>
      <w:r>
        <w:rPr>
          <w:rFonts w:ascii="Times New Roman" w:hAnsi="Times New Roman"/>
          <w:bCs/>
          <w:lang w:val="vi-VN"/>
        </w:rPr>
        <w:t>triển khai thực hiện có hiệu quả Kế hoạch cải cách hành chính tỉnh Nghệ An năm 2026</w:t>
      </w:r>
      <w:r>
        <w:rPr>
          <w:rFonts w:ascii="Times New Roman" w:hAnsi="Times New Roman"/>
          <w:bCs/>
          <w:i/>
          <w:iCs/>
        </w:rPr>
        <w:t xml:space="preserve">. </w:t>
      </w:r>
      <w:r>
        <w:rPr>
          <w:rFonts w:ascii="Times New Roman" w:hAnsi="Times New Roman"/>
          <w:bCs/>
          <w:lang w:val="vi-VN"/>
        </w:rPr>
        <w:t xml:space="preserve">Tăng cường kỷ cương, kỷ luật hành chính; nâng cao hiệu quả công tác chỉ đạo, điều hành của các cấp, các ngành. </w:t>
      </w:r>
      <w:r>
        <w:rPr>
          <w:rFonts w:ascii="Times New Roman" w:hAnsi="Times New Roman"/>
          <w:bCs/>
          <w:lang w:val="pt-BR"/>
        </w:rPr>
        <w:t xml:space="preserve">Đẩy mạnh cải cách hành chính gắn với xây dựng chính phủ điện tử, thực hiện chuyển đổi số. </w:t>
      </w:r>
      <w:r>
        <w:rPr>
          <w:rFonts w:ascii="Times New Roman" w:hAnsi="Times New Roman"/>
          <w:bCs/>
        </w:rPr>
        <w:t>Rà soát toàn diện quy trình giải quyết công việc, quy trình nội bộ, quy trình giao việc; kiên quyết cắt giảm các khâu trung gian không cần thiết, rút ngắn thời gian xử lý, nâng cao hiệu quả phối hợp giữa các cơ quan, đơn vị.</w:t>
      </w:r>
      <w:r>
        <w:rPr>
          <w:rFonts w:ascii="Times New Roman" w:hAnsi="Times New Roman"/>
          <w:bCs/>
          <w:lang w:val="pt-BR"/>
        </w:rPr>
        <w:t xml:space="preserve"> </w:t>
      </w:r>
    </w:p>
    <w:p w14:paraId="37CA3E75" w14:textId="77777777" w:rsidR="0087228A" w:rsidRDefault="0087228A" w:rsidP="0087228A">
      <w:pPr>
        <w:pBdr>
          <w:bottom w:val="single" w:sz="4" w:space="13" w:color="FFFFFF"/>
        </w:pBdr>
        <w:spacing w:before="120"/>
        <w:ind w:firstLine="720"/>
        <w:jc w:val="both"/>
        <w:rPr>
          <w:rFonts w:ascii="Times New Roman" w:hAnsi="Times New Roman"/>
          <w:bCs/>
        </w:rPr>
      </w:pPr>
      <w:r w:rsidRPr="00844FBF">
        <w:rPr>
          <w:rFonts w:ascii="Times New Roman" w:hAnsi="Times New Roman"/>
          <w:bCs/>
          <w:lang w:val="pt-BR"/>
        </w:rPr>
        <w:t>8. B</w:t>
      </w:r>
      <w:r>
        <w:rPr>
          <w:rFonts w:ascii="Times New Roman" w:hAnsi="Times New Roman"/>
          <w:bCs/>
          <w:lang w:val="vi-VN"/>
        </w:rPr>
        <w:t xml:space="preserve">ảo </w:t>
      </w:r>
      <w:r w:rsidRPr="00844FBF">
        <w:rPr>
          <w:rFonts w:ascii="Times New Roman" w:hAnsi="Times New Roman"/>
          <w:bCs/>
          <w:lang w:val="pt-BR"/>
        </w:rPr>
        <w:t>đ</w:t>
      </w:r>
      <w:r>
        <w:rPr>
          <w:rFonts w:ascii="Times New Roman" w:hAnsi="Times New Roman"/>
          <w:bCs/>
          <w:lang w:val="vi-VN"/>
        </w:rPr>
        <w:t>ảm quốc phòng, an ninh và trật tự an toàn xã hội. Tiếp tục thực hiện đúng quy định về</w:t>
      </w:r>
      <w:r>
        <w:rPr>
          <w:rFonts w:ascii="Times New Roman" w:hAnsi="Times New Roman"/>
          <w:bCs/>
        </w:rPr>
        <w:t xml:space="preserve"> tiếp công dân</w:t>
      </w:r>
      <w:r>
        <w:rPr>
          <w:rFonts w:ascii="Times New Roman" w:hAnsi="Times New Roman"/>
          <w:bCs/>
          <w:lang w:val="vi-VN"/>
        </w:rPr>
        <w:t>, giải</w:t>
      </w:r>
      <w:r>
        <w:rPr>
          <w:rFonts w:ascii="Times New Roman" w:hAnsi="Times New Roman"/>
          <w:bCs/>
        </w:rPr>
        <w:t xml:space="preserve"> quyết kịp thời,</w:t>
      </w:r>
      <w:r>
        <w:rPr>
          <w:rFonts w:ascii="Times New Roman" w:hAnsi="Times New Roman"/>
          <w:bCs/>
          <w:lang w:val="en-GB"/>
        </w:rPr>
        <w:t xml:space="preserve"> đúng pháp luật</w:t>
      </w:r>
      <w:r>
        <w:rPr>
          <w:rFonts w:ascii="Times New Roman" w:hAnsi="Times New Roman"/>
          <w:bCs/>
          <w:lang w:val="vi-VN"/>
        </w:rPr>
        <w:t>, phù hợp thực tiễn đối với các vụ việc</w:t>
      </w:r>
      <w:r>
        <w:rPr>
          <w:rFonts w:ascii="Times New Roman" w:hAnsi="Times New Roman"/>
          <w:bCs/>
          <w:lang w:val="en-GB"/>
        </w:rPr>
        <w:t xml:space="preserve"> khiếu nại, tố cáo </w:t>
      </w:r>
      <w:r>
        <w:rPr>
          <w:rFonts w:ascii="Times New Roman" w:hAnsi="Times New Roman"/>
          <w:bCs/>
          <w:lang w:val="vi-VN"/>
        </w:rPr>
        <w:t>ngay từ khi mới phát sinh ở cơ sở, không để hình thành “điểm nóng”, gây bức xúc xã hội</w:t>
      </w:r>
      <w:r>
        <w:rPr>
          <w:rFonts w:ascii="Times New Roman" w:hAnsi="Times New Roman"/>
          <w:bCs/>
          <w:lang w:val="en-GB"/>
        </w:rPr>
        <w:t>.</w:t>
      </w:r>
      <w:r>
        <w:rPr>
          <w:rFonts w:ascii="Times New Roman" w:hAnsi="Times New Roman"/>
          <w:bCs/>
        </w:rPr>
        <w:t>/.</w:t>
      </w:r>
    </w:p>
    <w:p w14:paraId="64CAE378" w14:textId="77777777" w:rsidR="0087228A" w:rsidRDefault="0087228A" w:rsidP="0087228A">
      <w:pPr>
        <w:pBdr>
          <w:bottom w:val="single" w:sz="4" w:space="13" w:color="FFFFFF"/>
        </w:pBdr>
        <w:spacing w:before="120"/>
        <w:ind w:firstLine="720"/>
        <w:jc w:val="both"/>
        <w:rPr>
          <w:rFonts w:ascii="Times New Roman" w:hAnsi="Times New Roman"/>
          <w:bCs/>
        </w:rPr>
      </w:pPr>
      <w:r>
        <w:rPr>
          <w:rFonts w:ascii="Times New Roman" w:hAnsi="Times New Roman"/>
          <w:b/>
        </w:rPr>
        <w:t xml:space="preserve">                                              </w:t>
      </w:r>
      <w:r>
        <w:rPr>
          <w:rFonts w:ascii="Times New Roman" w:hAnsi="Times New Roman"/>
          <w:b/>
          <w:lang w:val="vi-VN"/>
        </w:rPr>
        <w:t>ỦY BAN NHÂN DÂN TỈNH</w:t>
      </w:r>
      <w:r>
        <w:rPr>
          <w:rFonts w:ascii="Times New Roman" w:hAnsi="Times New Roman"/>
          <w:b/>
        </w:rPr>
        <w:t xml:space="preserve"> NGHỆ AN</w:t>
      </w:r>
    </w:p>
    <w:p w14:paraId="70C0A975" w14:textId="568AF1F3" w:rsidR="00373D78" w:rsidRPr="0087228A" w:rsidRDefault="00373D78" w:rsidP="0087228A"/>
    <w:sectPr w:rsidR="00373D78" w:rsidRPr="0087228A" w:rsidSect="00D97EC9">
      <w:headerReference w:type="default" r:id="rId8"/>
      <w:pgSz w:w="11906" w:h="16838" w:code="9"/>
      <w:pgMar w:top="1134" w:right="1134" w:bottom="851"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9839A" w14:textId="77777777" w:rsidR="00502F96" w:rsidRDefault="00502F96" w:rsidP="00C4248E">
      <w:r>
        <w:separator/>
      </w:r>
    </w:p>
  </w:endnote>
  <w:endnote w:type="continuationSeparator" w:id="0">
    <w:p w14:paraId="2A54A461" w14:textId="77777777" w:rsidR="00502F96" w:rsidRDefault="00502F96" w:rsidP="00C4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ArialH">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2D3B3" w14:textId="77777777" w:rsidR="00502F96" w:rsidRDefault="00502F96" w:rsidP="00C4248E">
      <w:r>
        <w:separator/>
      </w:r>
    </w:p>
  </w:footnote>
  <w:footnote w:type="continuationSeparator" w:id="0">
    <w:p w14:paraId="26E05A59" w14:textId="77777777" w:rsidR="00502F96" w:rsidRDefault="00502F96" w:rsidP="00C4248E">
      <w:r>
        <w:continuationSeparator/>
      </w:r>
    </w:p>
  </w:footnote>
  <w:footnote w:id="1">
    <w:p w14:paraId="5685720C" w14:textId="77777777" w:rsidR="0087228A" w:rsidRDefault="0087228A" w:rsidP="0087228A">
      <w:pPr>
        <w:pStyle w:val="FootnoteText"/>
        <w:jc w:val="both"/>
        <w:rPr>
          <w:rFonts w:ascii="Times New Roman" w:hAnsi="Times New Roman"/>
          <w:lang w:val="en-US"/>
        </w:rPr>
      </w:pPr>
      <w:r>
        <w:rPr>
          <w:rStyle w:val="FootnoteReference"/>
          <w:rFonts w:ascii="Times New Roman" w:hAnsi="Times New Roman"/>
        </w:rPr>
        <w:footnoteRef/>
      </w:r>
      <w:r>
        <w:rPr>
          <w:rFonts w:ascii="Times New Roman" w:hAnsi="Times New Roman"/>
        </w:rPr>
        <w:t xml:space="preserve"> Cao hơn mức tăng trưởng của Quý 1 năm 2025 (6,95%), đây cũng là mức tăng trưởng Quý 1 cao nhất trong 5 năm gần đây của tỉnh Nghệ An</w:t>
      </w:r>
    </w:p>
  </w:footnote>
  <w:footnote w:id="2">
    <w:p w14:paraId="58750F13" w14:textId="77777777" w:rsidR="0087228A" w:rsidRDefault="0087228A" w:rsidP="0087228A">
      <w:pPr>
        <w:pStyle w:val="FootnoteText"/>
        <w:jc w:val="both"/>
        <w:rPr>
          <w:rFonts w:ascii="Times New Roman" w:hAnsi="Times New Roman"/>
          <w:lang w:val="en-US"/>
        </w:rPr>
      </w:pPr>
      <w:r>
        <w:rPr>
          <w:rStyle w:val="FootnoteReference"/>
          <w:rFonts w:ascii="Times New Roman" w:hAnsi="Times New Roman"/>
        </w:rPr>
        <w:footnoteRef/>
      </w:r>
      <w:r>
        <w:rPr>
          <w:rFonts w:ascii="Times New Roman" w:hAnsi="Times New Roman"/>
        </w:rPr>
        <w:t xml:space="preserve"> </w:t>
      </w:r>
      <w:r>
        <w:rPr>
          <w:rFonts w:ascii="Times New Roman" w:hAnsi="Times New Roman"/>
          <w:bCs/>
          <w:iCs/>
          <w:szCs w:val="28"/>
          <w:lang w:val="vi-VN"/>
        </w:rPr>
        <w:t>Đặc biệt, UBND tỉnh đã quyết định chấp thuận chủ trương đầu tư đồng thời chấp thuận nhà đầu tư dự án Nhà máy nhiệt điện LNG Quỳnh Lập (Quyết định số 26/QĐ-UBND ngày 12/02/2026) với tổng vốn đầu tư 59.372 tỷ đồng, lớn nhất từ trước đến nay trên địa bàn.</w:t>
      </w:r>
      <w:r>
        <w:rPr>
          <w:rFonts w:ascii="Times New Roman" w:hAnsi="Times New Roman"/>
          <w:bCs/>
          <w:iCs/>
          <w:szCs w:val="28"/>
          <w:lang w:val="en-US"/>
        </w:rPr>
        <w:t xml:space="preserve"> </w:t>
      </w:r>
    </w:p>
  </w:footnote>
  <w:footnote w:id="3">
    <w:p w14:paraId="1DD02824" w14:textId="77777777" w:rsidR="0087228A" w:rsidRDefault="0087228A" w:rsidP="0087228A">
      <w:pPr>
        <w:pStyle w:val="FootnoteText"/>
        <w:spacing w:before="40" w:after="40"/>
        <w:jc w:val="both"/>
        <w:rPr>
          <w:rFonts w:ascii="Times New Roman" w:hAnsi="Times New Roman"/>
          <w:lang w:val="en-US"/>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US"/>
        </w:rPr>
        <w:t>Kế hoạch số 289/KH-UBND ngày 20/4/2026 của UBND tỉnh về việc triển khai “Tháng hành động vì an toàn thực phẩm” năm 2026 trên địa bàn tỉnh, với chủ đề “Bảo đảm an toàn thực phẩm, phòng ngừa ngộ độc thực phẩm trong dịch vụ ăn uống và thức ăn đường phố” (triển khai ngày 20/4- 5/5/2026).</w:t>
      </w:r>
    </w:p>
  </w:footnote>
  <w:footnote w:id="4">
    <w:p w14:paraId="55A0B78E" w14:textId="77777777" w:rsidR="0087228A" w:rsidRDefault="0087228A" w:rsidP="0087228A">
      <w:pPr>
        <w:pStyle w:val="FootnoteText"/>
        <w:spacing w:before="40" w:after="40"/>
        <w:rPr>
          <w:rFonts w:ascii="Times New Roman" w:hAnsi="Times New Roman"/>
          <w:lang w:val="en-US"/>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US"/>
        </w:rPr>
        <w:t>Kế hoạch số 2075/KH-SYT ngày 04/5/2026 của Sở Y tế Nghệ An</w:t>
      </w:r>
    </w:p>
  </w:footnote>
  <w:footnote w:id="5">
    <w:p w14:paraId="11AEB18F" w14:textId="77777777" w:rsidR="0087228A" w:rsidRDefault="0087228A" w:rsidP="0087228A">
      <w:pPr>
        <w:pStyle w:val="FootnoteText"/>
        <w:rPr>
          <w:lang w:val="en-US"/>
        </w:rPr>
      </w:pPr>
      <w:r>
        <w:rPr>
          <w:rStyle w:val="FootnoteReference"/>
        </w:rPr>
        <w:footnoteRef/>
      </w:r>
      <w:r>
        <w:t xml:space="preserve"> K</w:t>
      </w:r>
      <w:r>
        <w:rPr>
          <w:rFonts w:ascii="Times New Roman" w:hAnsi="Times New Roman"/>
          <w:iCs/>
        </w:rPr>
        <w:t xml:space="preserve">ịp thời thăm hỏi, tặng quà cho </w:t>
      </w:r>
      <w:r>
        <w:rPr>
          <w:rFonts w:ascii="Times New Roman" w:hAnsi="Times New Roman"/>
        </w:rPr>
        <w:t xml:space="preserve">các đối tượng chính sách, người nghèo, người có hoàn cảnh khó khăn, đối tượng bảo trợ xã hội; </w:t>
      </w:r>
      <w:r>
        <w:rPr>
          <w:rFonts w:ascii="Times New Roman" w:hAnsi="Times New Roman"/>
          <w:lang w:val="vi-VN"/>
        </w:rPr>
        <w:t>thực hiện tốt việc quản lý, chi trả chế độ trợ cấp ưu đãi thường xuyên cho trên 62.400 đối tượng người có công với cách mạng và thân nhân liệt sĩ</w:t>
      </w:r>
    </w:p>
  </w:footnote>
  <w:footnote w:id="6">
    <w:p w14:paraId="75DE6ECC" w14:textId="77777777" w:rsidR="0087228A" w:rsidRDefault="0087228A" w:rsidP="0087228A">
      <w:pPr>
        <w:pStyle w:val="FootnoteText"/>
        <w:spacing w:before="40" w:after="40"/>
        <w:rPr>
          <w:rFonts w:ascii="Times New Roman" w:hAnsi="Times New Roman"/>
          <w:lang w:val="en-US"/>
        </w:rPr>
      </w:pPr>
      <w:r>
        <w:rPr>
          <w:rStyle w:val="FootnoteReference"/>
          <w:rFonts w:ascii="Times New Roman" w:hAnsi="Times New Roman"/>
        </w:rPr>
        <w:footnoteRef/>
      </w:r>
      <w:r>
        <w:rPr>
          <w:rFonts w:ascii="Times New Roman" w:hAnsi="Times New Roman"/>
        </w:rPr>
        <w:t xml:space="preserve"> </w:t>
      </w:r>
      <w:r>
        <w:rPr>
          <w:rFonts w:ascii="Times New Roman" w:hAnsi="Times New Roman"/>
          <w:spacing w:val="3"/>
          <w:shd w:val="clear" w:color="auto" w:fill="FFFFFF"/>
        </w:rPr>
        <w:t>Quyết định số 1833/QĐ-UBND ngày 06/5/2026 của UBND tỉnh</w:t>
      </w:r>
    </w:p>
  </w:footnote>
  <w:footnote w:id="7">
    <w:p w14:paraId="714D7C9F" w14:textId="77777777" w:rsidR="0087228A" w:rsidRDefault="0087228A" w:rsidP="0087228A">
      <w:pPr>
        <w:pStyle w:val="FootnoteText"/>
        <w:spacing w:before="40" w:after="40"/>
        <w:rPr>
          <w:rFonts w:ascii="Times New Roman" w:hAnsi="Times New Roman"/>
          <w:lang w:val="en-US"/>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US"/>
        </w:rPr>
        <w:t>Sau Thành phố Huế</w:t>
      </w:r>
    </w:p>
  </w:footnote>
  <w:footnote w:id="8">
    <w:p w14:paraId="44B2CAFC" w14:textId="77777777" w:rsidR="0087228A" w:rsidRDefault="0087228A" w:rsidP="0087228A">
      <w:pPr>
        <w:pStyle w:val="FootnoteText"/>
        <w:rPr>
          <w:lang w:val="en-US"/>
        </w:rPr>
      </w:pPr>
      <w:r>
        <w:rPr>
          <w:rStyle w:val="FootnoteReference"/>
        </w:rPr>
        <w:footnoteRef/>
      </w:r>
      <w:r>
        <w:t xml:space="preserve"> </w:t>
      </w:r>
      <w:r>
        <w:rPr>
          <w:rFonts w:ascii="Times New Roman" w:hAnsi="Times New Roman"/>
          <w:lang w:val="en-US"/>
        </w:rPr>
        <w:t>Lũy kế 5 tháng đầu năm, toàn tỉnh có 593 doanh nghiệp giải thể, tăng 118% so với cùng kỳ.</w:t>
      </w:r>
    </w:p>
  </w:footnote>
  <w:footnote w:id="9">
    <w:p w14:paraId="1A21FCB1" w14:textId="77777777" w:rsidR="0087228A" w:rsidRDefault="0087228A" w:rsidP="0087228A">
      <w:pPr>
        <w:pStyle w:val="FootnoteText"/>
        <w:rPr>
          <w:rFonts w:ascii="Calibri" w:hAnsi="Calibri" w:cs="Calibri"/>
          <w:lang w:val="en-US"/>
        </w:rPr>
      </w:pPr>
      <w:r>
        <w:rPr>
          <w:rStyle w:val="FootnoteReference"/>
        </w:rPr>
        <w:footnoteRef/>
      </w:r>
      <w:r>
        <w:t xml:space="preserve"> </w:t>
      </w:r>
      <w:r>
        <w:rPr>
          <w:lang w:val="en-US"/>
        </w:rPr>
        <w:t>Ch</w:t>
      </w:r>
      <w:r>
        <w:rPr>
          <w:rFonts w:ascii="Calibri" w:hAnsi="Calibri" w:cs="Calibri"/>
          <w:lang w:val="en-US"/>
        </w:rPr>
        <w:t>ỉ số Par-Index xếp thứ 28/34 tỉnh, thành phố; Chỉ số PCI thuộc nhóm trung bình.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0250" w14:textId="77777777" w:rsidR="00872128" w:rsidRPr="00421104" w:rsidRDefault="002202B9">
    <w:pPr>
      <w:pStyle w:val="Header"/>
      <w:jc w:val="center"/>
      <w:rPr>
        <w:rFonts w:ascii="Times New Roman" w:hAnsi="Times New Roman"/>
        <w:sz w:val="28"/>
      </w:rPr>
    </w:pPr>
    <w:r w:rsidRPr="00421104">
      <w:rPr>
        <w:rFonts w:ascii="Times New Roman" w:hAnsi="Times New Roman"/>
        <w:sz w:val="28"/>
      </w:rPr>
      <w:fldChar w:fldCharType="begin"/>
    </w:r>
    <w:r w:rsidR="00872128" w:rsidRPr="00421104">
      <w:rPr>
        <w:rFonts w:ascii="Times New Roman" w:hAnsi="Times New Roman"/>
        <w:sz w:val="28"/>
      </w:rPr>
      <w:instrText xml:space="preserve"> PAGE   \* MERGEFORMAT </w:instrText>
    </w:r>
    <w:r w:rsidRPr="00421104">
      <w:rPr>
        <w:rFonts w:ascii="Times New Roman" w:hAnsi="Times New Roman"/>
        <w:sz w:val="28"/>
      </w:rPr>
      <w:fldChar w:fldCharType="separate"/>
    </w:r>
    <w:r w:rsidR="001769AD">
      <w:rPr>
        <w:rFonts w:ascii="Times New Roman" w:hAnsi="Times New Roman"/>
        <w:noProof/>
        <w:sz w:val="28"/>
      </w:rPr>
      <w:t>5</w:t>
    </w:r>
    <w:r w:rsidRPr="00421104">
      <w:rPr>
        <w:rFonts w:ascii="Times New Roman" w:hAnsi="Times New Roman"/>
        <w:noProof/>
        <w:sz w:val="28"/>
      </w:rPr>
      <w:fldChar w:fldCharType="end"/>
    </w:r>
  </w:p>
  <w:p w14:paraId="4185667E" w14:textId="77777777" w:rsidR="00872128" w:rsidRDefault="00872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lvl w:ilvl="0">
      <w:start w:val="1"/>
      <w:numFmt w:val="bullet"/>
      <w:lvlText w:val="-"/>
      <w:lvlJc w:val="left"/>
      <w:pPr>
        <w:ind w:left="8298" w:hanging="360"/>
      </w:pPr>
      <w:rPr>
        <w:rFonts w:ascii="Times New Roman" w:eastAsia="Times New Roman" w:hAnsi="Times New Roman" w:cs="Times New Roman" w:hint="default"/>
      </w:rPr>
    </w:lvl>
    <w:lvl w:ilvl="1">
      <w:start w:val="1"/>
      <w:numFmt w:val="bullet"/>
      <w:lvlRestart w:val="0"/>
      <w:lvlText w:val="o"/>
      <w:lvlJc w:val="left"/>
      <w:pPr>
        <w:ind w:left="1800" w:hanging="360"/>
      </w:pPr>
      <w:rPr>
        <w:rFonts w:ascii="Courier New" w:hAnsi="Courier New" w:cs="Courier New" w:hint="default"/>
      </w:rPr>
    </w:lvl>
    <w:lvl w:ilvl="2">
      <w:start w:val="1"/>
      <w:numFmt w:val="bullet"/>
      <w:lvlRestart w:val="0"/>
      <w:lvlText w:val=""/>
      <w:lvlJc w:val="left"/>
      <w:pPr>
        <w:ind w:left="2520" w:hanging="360"/>
      </w:pPr>
      <w:rPr>
        <w:rFonts w:ascii="Wingdings" w:hAnsi="Wingdings" w:hint="default"/>
      </w:rPr>
    </w:lvl>
    <w:lvl w:ilvl="3">
      <w:start w:val="1"/>
      <w:numFmt w:val="bullet"/>
      <w:lvlRestart w:val="0"/>
      <w:lvlText w:val=""/>
      <w:lvlJc w:val="left"/>
      <w:pPr>
        <w:ind w:left="3240" w:hanging="360"/>
      </w:pPr>
      <w:rPr>
        <w:rFonts w:ascii="Symbol" w:hAnsi="Symbol" w:hint="default"/>
      </w:rPr>
    </w:lvl>
    <w:lvl w:ilvl="4">
      <w:start w:val="1"/>
      <w:numFmt w:val="bullet"/>
      <w:lvlRestart w:val="0"/>
      <w:lvlText w:val="o"/>
      <w:lvlJc w:val="left"/>
      <w:pPr>
        <w:ind w:left="3960" w:hanging="360"/>
      </w:pPr>
      <w:rPr>
        <w:rFonts w:ascii="Courier New" w:hAnsi="Courier New" w:cs="Courier New" w:hint="default"/>
      </w:rPr>
    </w:lvl>
    <w:lvl w:ilvl="5">
      <w:start w:val="1"/>
      <w:numFmt w:val="bullet"/>
      <w:lvlRestart w:val="0"/>
      <w:lvlText w:val=""/>
      <w:lvlJc w:val="left"/>
      <w:pPr>
        <w:ind w:left="4680" w:hanging="360"/>
      </w:pPr>
      <w:rPr>
        <w:rFonts w:ascii="Wingdings" w:hAnsi="Wingdings" w:hint="default"/>
      </w:rPr>
    </w:lvl>
    <w:lvl w:ilvl="6">
      <w:start w:val="1"/>
      <w:numFmt w:val="bullet"/>
      <w:lvlRestart w:val="0"/>
      <w:lvlText w:val=""/>
      <w:lvlJc w:val="left"/>
      <w:pPr>
        <w:ind w:left="5400" w:hanging="360"/>
      </w:pPr>
      <w:rPr>
        <w:rFonts w:ascii="Symbol" w:hAnsi="Symbol" w:hint="default"/>
      </w:rPr>
    </w:lvl>
    <w:lvl w:ilvl="7">
      <w:start w:val="1"/>
      <w:numFmt w:val="bullet"/>
      <w:lvlRestart w:val="0"/>
      <w:lvlText w:val="o"/>
      <w:lvlJc w:val="left"/>
      <w:pPr>
        <w:ind w:left="6120" w:hanging="360"/>
      </w:pPr>
      <w:rPr>
        <w:rFonts w:ascii="Courier New" w:hAnsi="Courier New" w:cs="Courier New" w:hint="default"/>
      </w:rPr>
    </w:lvl>
    <w:lvl w:ilvl="8">
      <w:start w:val="1"/>
      <w:numFmt w:val="bullet"/>
      <w:lvlRestart w:val="0"/>
      <w:lvlText w:val=""/>
      <w:lvlJc w:val="left"/>
      <w:pPr>
        <w:ind w:left="6840" w:hanging="360"/>
      </w:pPr>
      <w:rPr>
        <w:rFonts w:ascii="Wingdings" w:hAnsi="Wingdings" w:hint="default"/>
      </w:rPr>
    </w:lvl>
  </w:abstractNum>
  <w:abstractNum w:abstractNumId="1" w15:restartNumberingAfterBreak="0">
    <w:nsid w:val="2E025078"/>
    <w:multiLevelType w:val="multilevel"/>
    <w:tmpl w:val="4B3A5E18"/>
    <w:lvl w:ilvl="0">
      <w:start w:val="1"/>
      <w:numFmt w:val="decimal"/>
      <w:lvlText w:val="%1."/>
      <w:lvlJc w:val="left"/>
      <w:pPr>
        <w:ind w:left="1260" w:hanging="360"/>
      </w:pPr>
      <w:rPr>
        <w:b/>
      </w:rPr>
    </w:lvl>
    <w:lvl w:ilvl="1">
      <w:start w:val="1"/>
      <w:numFmt w:val="decimal"/>
      <w:isLgl/>
      <w:lvlText w:val="%1.%2"/>
      <w:lvlJc w:val="left"/>
      <w:pPr>
        <w:ind w:left="1320" w:hanging="420"/>
      </w:pPr>
    </w:lvl>
    <w:lvl w:ilvl="2">
      <w:start w:val="1"/>
      <w:numFmt w:val="decimal"/>
      <w:isLgl/>
      <w:lvlText w:val="%1.%2.%3"/>
      <w:lvlJc w:val="left"/>
      <w:pPr>
        <w:ind w:left="1620" w:hanging="720"/>
      </w:pPr>
    </w:lvl>
    <w:lvl w:ilvl="3">
      <w:start w:val="1"/>
      <w:numFmt w:val="decimal"/>
      <w:isLgl/>
      <w:lvlText w:val="%1.%2.%3.%4"/>
      <w:lvlJc w:val="left"/>
      <w:pPr>
        <w:ind w:left="1980" w:hanging="1080"/>
      </w:pPr>
    </w:lvl>
    <w:lvl w:ilvl="4">
      <w:start w:val="1"/>
      <w:numFmt w:val="decimal"/>
      <w:isLgl/>
      <w:lvlText w:val="%1.%2.%3.%4.%5"/>
      <w:lvlJc w:val="left"/>
      <w:pPr>
        <w:ind w:left="1980" w:hanging="1080"/>
      </w:pPr>
    </w:lvl>
    <w:lvl w:ilvl="5">
      <w:start w:val="1"/>
      <w:numFmt w:val="decimal"/>
      <w:isLgl/>
      <w:lvlText w:val="%1.%2.%3.%4.%5.%6"/>
      <w:lvlJc w:val="left"/>
      <w:pPr>
        <w:ind w:left="2340" w:hanging="1440"/>
      </w:pPr>
    </w:lvl>
    <w:lvl w:ilvl="6">
      <w:start w:val="1"/>
      <w:numFmt w:val="decimal"/>
      <w:isLgl/>
      <w:lvlText w:val="%1.%2.%3.%4.%5.%6.%7"/>
      <w:lvlJc w:val="left"/>
      <w:pPr>
        <w:ind w:left="2340" w:hanging="1440"/>
      </w:pPr>
    </w:lvl>
    <w:lvl w:ilvl="7">
      <w:start w:val="1"/>
      <w:numFmt w:val="decimal"/>
      <w:isLgl/>
      <w:lvlText w:val="%1.%2.%3.%4.%5.%6.%7.%8"/>
      <w:lvlJc w:val="left"/>
      <w:pPr>
        <w:ind w:left="2700" w:hanging="1800"/>
      </w:pPr>
    </w:lvl>
    <w:lvl w:ilvl="8">
      <w:start w:val="1"/>
      <w:numFmt w:val="decimal"/>
      <w:isLgl/>
      <w:lvlText w:val="%1.%2.%3.%4.%5.%6.%7.%8.%9"/>
      <w:lvlJc w:val="left"/>
      <w:pPr>
        <w:ind w:left="3060" w:hanging="2160"/>
      </w:pPr>
    </w:lvl>
  </w:abstractNum>
  <w:abstractNum w:abstractNumId="2" w15:restartNumberingAfterBreak="0">
    <w:nsid w:val="631D2461"/>
    <w:multiLevelType w:val="hybridMultilevel"/>
    <w:tmpl w:val="91C23634"/>
    <w:lvl w:ilvl="0" w:tplc="6352C8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8196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101643">
    <w:abstractNumId w:val="0"/>
  </w:num>
  <w:num w:numId="3" w16cid:durableId="1683318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78"/>
    <w:rsid w:val="00005A49"/>
    <w:rsid w:val="000109D1"/>
    <w:rsid w:val="00012F0A"/>
    <w:rsid w:val="00014113"/>
    <w:rsid w:val="000144DC"/>
    <w:rsid w:val="0002101E"/>
    <w:rsid w:val="000221B1"/>
    <w:rsid w:val="00025268"/>
    <w:rsid w:val="000273EE"/>
    <w:rsid w:val="00030BB0"/>
    <w:rsid w:val="0003201B"/>
    <w:rsid w:val="00033CB3"/>
    <w:rsid w:val="00034BEC"/>
    <w:rsid w:val="00037376"/>
    <w:rsid w:val="00041586"/>
    <w:rsid w:val="000443E4"/>
    <w:rsid w:val="000471D9"/>
    <w:rsid w:val="00047393"/>
    <w:rsid w:val="000474D7"/>
    <w:rsid w:val="00050328"/>
    <w:rsid w:val="00050B49"/>
    <w:rsid w:val="000535F3"/>
    <w:rsid w:val="000538DB"/>
    <w:rsid w:val="00055250"/>
    <w:rsid w:val="00055D42"/>
    <w:rsid w:val="00056234"/>
    <w:rsid w:val="000578EF"/>
    <w:rsid w:val="000677EF"/>
    <w:rsid w:val="000716B6"/>
    <w:rsid w:val="00073315"/>
    <w:rsid w:val="0007341A"/>
    <w:rsid w:val="00077288"/>
    <w:rsid w:val="0008054E"/>
    <w:rsid w:val="00081F6D"/>
    <w:rsid w:val="00082317"/>
    <w:rsid w:val="000824EC"/>
    <w:rsid w:val="000857BF"/>
    <w:rsid w:val="00086758"/>
    <w:rsid w:val="000875F5"/>
    <w:rsid w:val="00087CBB"/>
    <w:rsid w:val="0009010F"/>
    <w:rsid w:val="00092280"/>
    <w:rsid w:val="0009564F"/>
    <w:rsid w:val="000A0D52"/>
    <w:rsid w:val="000A29CA"/>
    <w:rsid w:val="000A7DBF"/>
    <w:rsid w:val="000B0683"/>
    <w:rsid w:val="000B407D"/>
    <w:rsid w:val="000B478F"/>
    <w:rsid w:val="000B63EE"/>
    <w:rsid w:val="000B672A"/>
    <w:rsid w:val="000C10AD"/>
    <w:rsid w:val="000C33BC"/>
    <w:rsid w:val="000C362A"/>
    <w:rsid w:val="000C4F2C"/>
    <w:rsid w:val="000C57FA"/>
    <w:rsid w:val="000C6247"/>
    <w:rsid w:val="000D2BC9"/>
    <w:rsid w:val="000E321E"/>
    <w:rsid w:val="000E36E5"/>
    <w:rsid w:val="000F0576"/>
    <w:rsid w:val="000F1806"/>
    <w:rsid w:val="000F192C"/>
    <w:rsid w:val="00102451"/>
    <w:rsid w:val="00104243"/>
    <w:rsid w:val="001051D6"/>
    <w:rsid w:val="00105935"/>
    <w:rsid w:val="001077BE"/>
    <w:rsid w:val="0011057A"/>
    <w:rsid w:val="00111C19"/>
    <w:rsid w:val="00111FEF"/>
    <w:rsid w:val="001128FA"/>
    <w:rsid w:val="001217AA"/>
    <w:rsid w:val="001246C9"/>
    <w:rsid w:val="001255A7"/>
    <w:rsid w:val="00126C1D"/>
    <w:rsid w:val="00126E66"/>
    <w:rsid w:val="00131613"/>
    <w:rsid w:val="001367C7"/>
    <w:rsid w:val="00141FB0"/>
    <w:rsid w:val="0014373C"/>
    <w:rsid w:val="001441B8"/>
    <w:rsid w:val="00145378"/>
    <w:rsid w:val="00145379"/>
    <w:rsid w:val="00152854"/>
    <w:rsid w:val="00157813"/>
    <w:rsid w:val="00160C1C"/>
    <w:rsid w:val="00164E0F"/>
    <w:rsid w:val="001742F9"/>
    <w:rsid w:val="001769AD"/>
    <w:rsid w:val="00177DEB"/>
    <w:rsid w:val="00180FD8"/>
    <w:rsid w:val="00181DE0"/>
    <w:rsid w:val="00182C06"/>
    <w:rsid w:val="00185D76"/>
    <w:rsid w:val="00186394"/>
    <w:rsid w:val="00187EE4"/>
    <w:rsid w:val="00191A8C"/>
    <w:rsid w:val="00197BD2"/>
    <w:rsid w:val="001A33A9"/>
    <w:rsid w:val="001A46C8"/>
    <w:rsid w:val="001A6CF8"/>
    <w:rsid w:val="001B4D4C"/>
    <w:rsid w:val="001C0FEC"/>
    <w:rsid w:val="001C298D"/>
    <w:rsid w:val="001C29BE"/>
    <w:rsid w:val="001C3618"/>
    <w:rsid w:val="001C51C6"/>
    <w:rsid w:val="001C5626"/>
    <w:rsid w:val="001C6CFF"/>
    <w:rsid w:val="001D1F63"/>
    <w:rsid w:val="001D239B"/>
    <w:rsid w:val="001D7FED"/>
    <w:rsid w:val="001E55B6"/>
    <w:rsid w:val="001F1280"/>
    <w:rsid w:val="001F1C3F"/>
    <w:rsid w:val="001F317E"/>
    <w:rsid w:val="001F3F8F"/>
    <w:rsid w:val="001F667C"/>
    <w:rsid w:val="001F77CB"/>
    <w:rsid w:val="0020019A"/>
    <w:rsid w:val="0020038D"/>
    <w:rsid w:val="00203DE3"/>
    <w:rsid w:val="0020493D"/>
    <w:rsid w:val="002064FB"/>
    <w:rsid w:val="00207429"/>
    <w:rsid w:val="00211839"/>
    <w:rsid w:val="00211BF7"/>
    <w:rsid w:val="00211FB3"/>
    <w:rsid w:val="002202B9"/>
    <w:rsid w:val="0022198C"/>
    <w:rsid w:val="00227FCA"/>
    <w:rsid w:val="002302A5"/>
    <w:rsid w:val="00233146"/>
    <w:rsid w:val="0023544B"/>
    <w:rsid w:val="00235C9B"/>
    <w:rsid w:val="002433B2"/>
    <w:rsid w:val="002442E1"/>
    <w:rsid w:val="002517D9"/>
    <w:rsid w:val="0025388C"/>
    <w:rsid w:val="0025397C"/>
    <w:rsid w:val="00254691"/>
    <w:rsid w:val="00254C10"/>
    <w:rsid w:val="00256CCC"/>
    <w:rsid w:val="002604B5"/>
    <w:rsid w:val="002630A3"/>
    <w:rsid w:val="00265E81"/>
    <w:rsid w:val="00270CA0"/>
    <w:rsid w:val="002719FA"/>
    <w:rsid w:val="00272796"/>
    <w:rsid w:val="00272982"/>
    <w:rsid w:val="00273A76"/>
    <w:rsid w:val="00274555"/>
    <w:rsid w:val="00274A60"/>
    <w:rsid w:val="002762E6"/>
    <w:rsid w:val="002769B8"/>
    <w:rsid w:val="00280544"/>
    <w:rsid w:val="00281DC2"/>
    <w:rsid w:val="002861D4"/>
    <w:rsid w:val="00293CF4"/>
    <w:rsid w:val="00294090"/>
    <w:rsid w:val="002A0D3A"/>
    <w:rsid w:val="002A0F19"/>
    <w:rsid w:val="002A4D26"/>
    <w:rsid w:val="002A768B"/>
    <w:rsid w:val="002B0B70"/>
    <w:rsid w:val="002B483D"/>
    <w:rsid w:val="002B525D"/>
    <w:rsid w:val="002B5724"/>
    <w:rsid w:val="002B78C2"/>
    <w:rsid w:val="002C0298"/>
    <w:rsid w:val="002C02F9"/>
    <w:rsid w:val="002C3E68"/>
    <w:rsid w:val="002C4821"/>
    <w:rsid w:val="002C491D"/>
    <w:rsid w:val="002C67B9"/>
    <w:rsid w:val="002D0D92"/>
    <w:rsid w:val="002D2FE0"/>
    <w:rsid w:val="002D5EA0"/>
    <w:rsid w:val="002D740A"/>
    <w:rsid w:val="002D764D"/>
    <w:rsid w:val="002E0296"/>
    <w:rsid w:val="002E1136"/>
    <w:rsid w:val="002E65D4"/>
    <w:rsid w:val="002E7A0E"/>
    <w:rsid w:val="00303CDD"/>
    <w:rsid w:val="00304179"/>
    <w:rsid w:val="003119D5"/>
    <w:rsid w:val="00311E28"/>
    <w:rsid w:val="00312F21"/>
    <w:rsid w:val="00314F74"/>
    <w:rsid w:val="00315DBE"/>
    <w:rsid w:val="00316E2A"/>
    <w:rsid w:val="00316EFA"/>
    <w:rsid w:val="00322A7B"/>
    <w:rsid w:val="00323369"/>
    <w:rsid w:val="0032388F"/>
    <w:rsid w:val="00325052"/>
    <w:rsid w:val="00326232"/>
    <w:rsid w:val="00326D45"/>
    <w:rsid w:val="00327240"/>
    <w:rsid w:val="00330CCF"/>
    <w:rsid w:val="003317D9"/>
    <w:rsid w:val="00332835"/>
    <w:rsid w:val="00332BF5"/>
    <w:rsid w:val="0033463E"/>
    <w:rsid w:val="00334A66"/>
    <w:rsid w:val="00336580"/>
    <w:rsid w:val="00336979"/>
    <w:rsid w:val="00336F75"/>
    <w:rsid w:val="00337039"/>
    <w:rsid w:val="00342C11"/>
    <w:rsid w:val="0034659A"/>
    <w:rsid w:val="00347250"/>
    <w:rsid w:val="0035124C"/>
    <w:rsid w:val="00355A0F"/>
    <w:rsid w:val="00362353"/>
    <w:rsid w:val="00364B5A"/>
    <w:rsid w:val="00365FAA"/>
    <w:rsid w:val="0036684D"/>
    <w:rsid w:val="00366B77"/>
    <w:rsid w:val="003703F8"/>
    <w:rsid w:val="00373BC9"/>
    <w:rsid w:val="00373D78"/>
    <w:rsid w:val="0037557F"/>
    <w:rsid w:val="003759C2"/>
    <w:rsid w:val="00380F84"/>
    <w:rsid w:val="0038193D"/>
    <w:rsid w:val="003827EE"/>
    <w:rsid w:val="003842EA"/>
    <w:rsid w:val="00387DF7"/>
    <w:rsid w:val="00394055"/>
    <w:rsid w:val="00395B30"/>
    <w:rsid w:val="00396678"/>
    <w:rsid w:val="003A35B7"/>
    <w:rsid w:val="003A6982"/>
    <w:rsid w:val="003B2B88"/>
    <w:rsid w:val="003B5E1F"/>
    <w:rsid w:val="003C175B"/>
    <w:rsid w:val="003C5C67"/>
    <w:rsid w:val="003C60BB"/>
    <w:rsid w:val="003D11EB"/>
    <w:rsid w:val="003D151E"/>
    <w:rsid w:val="003D327C"/>
    <w:rsid w:val="003D442F"/>
    <w:rsid w:val="003D5008"/>
    <w:rsid w:val="003E08B5"/>
    <w:rsid w:val="003E16C6"/>
    <w:rsid w:val="003E2A59"/>
    <w:rsid w:val="003E3C00"/>
    <w:rsid w:val="003F0926"/>
    <w:rsid w:val="003F0DC6"/>
    <w:rsid w:val="003F565A"/>
    <w:rsid w:val="003F5F04"/>
    <w:rsid w:val="003F765C"/>
    <w:rsid w:val="00401B08"/>
    <w:rsid w:val="0040389B"/>
    <w:rsid w:val="004049A2"/>
    <w:rsid w:val="00406015"/>
    <w:rsid w:val="004073FC"/>
    <w:rsid w:val="00411F36"/>
    <w:rsid w:val="0041437F"/>
    <w:rsid w:val="00415979"/>
    <w:rsid w:val="00415B14"/>
    <w:rsid w:val="00420A8B"/>
    <w:rsid w:val="00421104"/>
    <w:rsid w:val="00422E8E"/>
    <w:rsid w:val="0042305D"/>
    <w:rsid w:val="0042359C"/>
    <w:rsid w:val="00424C8F"/>
    <w:rsid w:val="00425208"/>
    <w:rsid w:val="0042627A"/>
    <w:rsid w:val="004301DD"/>
    <w:rsid w:val="00433BF4"/>
    <w:rsid w:val="0043703E"/>
    <w:rsid w:val="004411A1"/>
    <w:rsid w:val="004430AD"/>
    <w:rsid w:val="0044692A"/>
    <w:rsid w:val="0045148E"/>
    <w:rsid w:val="00451C93"/>
    <w:rsid w:val="00455435"/>
    <w:rsid w:val="004616B8"/>
    <w:rsid w:val="004626CD"/>
    <w:rsid w:val="00463B31"/>
    <w:rsid w:val="004700B3"/>
    <w:rsid w:val="00474487"/>
    <w:rsid w:val="004745DD"/>
    <w:rsid w:val="00474AF2"/>
    <w:rsid w:val="00477240"/>
    <w:rsid w:val="00486B34"/>
    <w:rsid w:val="004905B3"/>
    <w:rsid w:val="00492C64"/>
    <w:rsid w:val="004A0E8F"/>
    <w:rsid w:val="004A4E02"/>
    <w:rsid w:val="004B3D03"/>
    <w:rsid w:val="004B41F9"/>
    <w:rsid w:val="004B44AE"/>
    <w:rsid w:val="004B6EEA"/>
    <w:rsid w:val="004B771B"/>
    <w:rsid w:val="004C4870"/>
    <w:rsid w:val="004C7119"/>
    <w:rsid w:val="004C754D"/>
    <w:rsid w:val="004D01F8"/>
    <w:rsid w:val="004D1E79"/>
    <w:rsid w:val="004D206E"/>
    <w:rsid w:val="004D21DE"/>
    <w:rsid w:val="004D2232"/>
    <w:rsid w:val="004D341D"/>
    <w:rsid w:val="004D4C6A"/>
    <w:rsid w:val="004D4E74"/>
    <w:rsid w:val="004D6E4C"/>
    <w:rsid w:val="004E11BA"/>
    <w:rsid w:val="004E1921"/>
    <w:rsid w:val="004E20AF"/>
    <w:rsid w:val="004F3428"/>
    <w:rsid w:val="004F4931"/>
    <w:rsid w:val="004F50A2"/>
    <w:rsid w:val="005002F6"/>
    <w:rsid w:val="0050093C"/>
    <w:rsid w:val="00502F96"/>
    <w:rsid w:val="005037AB"/>
    <w:rsid w:val="00504899"/>
    <w:rsid w:val="005079DF"/>
    <w:rsid w:val="00507DDF"/>
    <w:rsid w:val="00511762"/>
    <w:rsid w:val="005143DF"/>
    <w:rsid w:val="0051691A"/>
    <w:rsid w:val="00524FB3"/>
    <w:rsid w:val="00525229"/>
    <w:rsid w:val="00526797"/>
    <w:rsid w:val="00526980"/>
    <w:rsid w:val="00532BCF"/>
    <w:rsid w:val="005341CC"/>
    <w:rsid w:val="00535C28"/>
    <w:rsid w:val="00536C72"/>
    <w:rsid w:val="00536E63"/>
    <w:rsid w:val="00537576"/>
    <w:rsid w:val="00537D47"/>
    <w:rsid w:val="005422DE"/>
    <w:rsid w:val="00543127"/>
    <w:rsid w:val="005435B2"/>
    <w:rsid w:val="00545B29"/>
    <w:rsid w:val="00547D5E"/>
    <w:rsid w:val="00550A20"/>
    <w:rsid w:val="00554BF0"/>
    <w:rsid w:val="00554C02"/>
    <w:rsid w:val="0056378B"/>
    <w:rsid w:val="00564056"/>
    <w:rsid w:val="00565BB4"/>
    <w:rsid w:val="00566B03"/>
    <w:rsid w:val="0057083E"/>
    <w:rsid w:val="0058471B"/>
    <w:rsid w:val="0058496E"/>
    <w:rsid w:val="00584E36"/>
    <w:rsid w:val="00587ADB"/>
    <w:rsid w:val="00592325"/>
    <w:rsid w:val="0059475B"/>
    <w:rsid w:val="005958D3"/>
    <w:rsid w:val="00596599"/>
    <w:rsid w:val="005B025A"/>
    <w:rsid w:val="005B4C90"/>
    <w:rsid w:val="005C0149"/>
    <w:rsid w:val="005C0B97"/>
    <w:rsid w:val="005C1221"/>
    <w:rsid w:val="005C17C6"/>
    <w:rsid w:val="005C3E95"/>
    <w:rsid w:val="005C4D1C"/>
    <w:rsid w:val="005C5823"/>
    <w:rsid w:val="005C5E6F"/>
    <w:rsid w:val="005C6A7E"/>
    <w:rsid w:val="005C6C34"/>
    <w:rsid w:val="005D3901"/>
    <w:rsid w:val="005D70D3"/>
    <w:rsid w:val="005E2AFF"/>
    <w:rsid w:val="005E3C92"/>
    <w:rsid w:val="005E4618"/>
    <w:rsid w:val="005E4C9E"/>
    <w:rsid w:val="005E4D7D"/>
    <w:rsid w:val="005E56A2"/>
    <w:rsid w:val="005E590C"/>
    <w:rsid w:val="005E7128"/>
    <w:rsid w:val="005E73F4"/>
    <w:rsid w:val="005F1AA6"/>
    <w:rsid w:val="005F2892"/>
    <w:rsid w:val="005F3381"/>
    <w:rsid w:val="005F451C"/>
    <w:rsid w:val="005F4B66"/>
    <w:rsid w:val="005F5CDB"/>
    <w:rsid w:val="005F5F38"/>
    <w:rsid w:val="005F7874"/>
    <w:rsid w:val="00605D2B"/>
    <w:rsid w:val="00607C9F"/>
    <w:rsid w:val="00610691"/>
    <w:rsid w:val="00610813"/>
    <w:rsid w:val="00611610"/>
    <w:rsid w:val="00612C97"/>
    <w:rsid w:val="00613A8E"/>
    <w:rsid w:val="00613DED"/>
    <w:rsid w:val="006141FE"/>
    <w:rsid w:val="00615270"/>
    <w:rsid w:val="006209BD"/>
    <w:rsid w:val="006221EF"/>
    <w:rsid w:val="00624C98"/>
    <w:rsid w:val="006254BB"/>
    <w:rsid w:val="0063149B"/>
    <w:rsid w:val="0063394F"/>
    <w:rsid w:val="006339A3"/>
    <w:rsid w:val="006362DA"/>
    <w:rsid w:val="00636474"/>
    <w:rsid w:val="00636BF7"/>
    <w:rsid w:val="00641EA9"/>
    <w:rsid w:val="006445F7"/>
    <w:rsid w:val="0064665F"/>
    <w:rsid w:val="0064738E"/>
    <w:rsid w:val="006502F0"/>
    <w:rsid w:val="00652BAE"/>
    <w:rsid w:val="00661D49"/>
    <w:rsid w:val="00662CC4"/>
    <w:rsid w:val="006637A4"/>
    <w:rsid w:val="0066585C"/>
    <w:rsid w:val="00670AC4"/>
    <w:rsid w:val="006716DC"/>
    <w:rsid w:val="00672707"/>
    <w:rsid w:val="00675192"/>
    <w:rsid w:val="00683366"/>
    <w:rsid w:val="00683D63"/>
    <w:rsid w:val="00686913"/>
    <w:rsid w:val="00686CC2"/>
    <w:rsid w:val="00693C66"/>
    <w:rsid w:val="00694011"/>
    <w:rsid w:val="006943F4"/>
    <w:rsid w:val="0069710F"/>
    <w:rsid w:val="006A2A1F"/>
    <w:rsid w:val="006A49BD"/>
    <w:rsid w:val="006A6E21"/>
    <w:rsid w:val="006A7D61"/>
    <w:rsid w:val="006B1B40"/>
    <w:rsid w:val="006B38F0"/>
    <w:rsid w:val="006C0D01"/>
    <w:rsid w:val="006C0DD4"/>
    <w:rsid w:val="006C1400"/>
    <w:rsid w:val="006C3629"/>
    <w:rsid w:val="006C5617"/>
    <w:rsid w:val="006D0056"/>
    <w:rsid w:val="006D6D9D"/>
    <w:rsid w:val="006E34AF"/>
    <w:rsid w:val="006F0594"/>
    <w:rsid w:val="006F1AC7"/>
    <w:rsid w:val="006F2847"/>
    <w:rsid w:val="006F347F"/>
    <w:rsid w:val="006F3FAB"/>
    <w:rsid w:val="006F5805"/>
    <w:rsid w:val="006F6CD8"/>
    <w:rsid w:val="0070021B"/>
    <w:rsid w:val="00702009"/>
    <w:rsid w:val="007111C6"/>
    <w:rsid w:val="00711E9F"/>
    <w:rsid w:val="0071216C"/>
    <w:rsid w:val="007127DB"/>
    <w:rsid w:val="007131C4"/>
    <w:rsid w:val="00714F5C"/>
    <w:rsid w:val="007161D7"/>
    <w:rsid w:val="00717AEF"/>
    <w:rsid w:val="007223DE"/>
    <w:rsid w:val="00723824"/>
    <w:rsid w:val="00723C5E"/>
    <w:rsid w:val="00734DB3"/>
    <w:rsid w:val="007353DB"/>
    <w:rsid w:val="00735A51"/>
    <w:rsid w:val="00742D94"/>
    <w:rsid w:val="0074563B"/>
    <w:rsid w:val="00745B65"/>
    <w:rsid w:val="007469A3"/>
    <w:rsid w:val="0075414A"/>
    <w:rsid w:val="00756E98"/>
    <w:rsid w:val="00757F5F"/>
    <w:rsid w:val="00760C1D"/>
    <w:rsid w:val="007628B4"/>
    <w:rsid w:val="00770B19"/>
    <w:rsid w:val="00775B46"/>
    <w:rsid w:val="007773F6"/>
    <w:rsid w:val="007815A7"/>
    <w:rsid w:val="0078472C"/>
    <w:rsid w:val="00786008"/>
    <w:rsid w:val="0079246E"/>
    <w:rsid w:val="00794BA5"/>
    <w:rsid w:val="00795519"/>
    <w:rsid w:val="00797BD8"/>
    <w:rsid w:val="007A1F0B"/>
    <w:rsid w:val="007A556E"/>
    <w:rsid w:val="007A6958"/>
    <w:rsid w:val="007B14B3"/>
    <w:rsid w:val="007B1AC7"/>
    <w:rsid w:val="007B42C3"/>
    <w:rsid w:val="007C2354"/>
    <w:rsid w:val="007C25C8"/>
    <w:rsid w:val="007C2CBF"/>
    <w:rsid w:val="007C3E6E"/>
    <w:rsid w:val="007C593C"/>
    <w:rsid w:val="007C703D"/>
    <w:rsid w:val="007C744E"/>
    <w:rsid w:val="007D228E"/>
    <w:rsid w:val="007D4E30"/>
    <w:rsid w:val="007D6D9B"/>
    <w:rsid w:val="007D7675"/>
    <w:rsid w:val="007E09AD"/>
    <w:rsid w:val="007E435F"/>
    <w:rsid w:val="007E4C66"/>
    <w:rsid w:val="007E6AED"/>
    <w:rsid w:val="007E7770"/>
    <w:rsid w:val="007F232F"/>
    <w:rsid w:val="00801249"/>
    <w:rsid w:val="00806CF1"/>
    <w:rsid w:val="008077FE"/>
    <w:rsid w:val="0080782E"/>
    <w:rsid w:val="00807D6C"/>
    <w:rsid w:val="0081454A"/>
    <w:rsid w:val="0081493B"/>
    <w:rsid w:val="008160CA"/>
    <w:rsid w:val="008225FE"/>
    <w:rsid w:val="00822B33"/>
    <w:rsid w:val="0082576A"/>
    <w:rsid w:val="008302BD"/>
    <w:rsid w:val="00832EEC"/>
    <w:rsid w:val="00841AC2"/>
    <w:rsid w:val="008438D4"/>
    <w:rsid w:val="00844E4C"/>
    <w:rsid w:val="00844FBF"/>
    <w:rsid w:val="00851074"/>
    <w:rsid w:val="0085189D"/>
    <w:rsid w:val="00854387"/>
    <w:rsid w:val="0085728C"/>
    <w:rsid w:val="0086090B"/>
    <w:rsid w:val="00864D3D"/>
    <w:rsid w:val="0087030C"/>
    <w:rsid w:val="00872128"/>
    <w:rsid w:val="0087228A"/>
    <w:rsid w:val="0088090A"/>
    <w:rsid w:val="00885C43"/>
    <w:rsid w:val="00890CF4"/>
    <w:rsid w:val="00891CF4"/>
    <w:rsid w:val="00891D67"/>
    <w:rsid w:val="0089701F"/>
    <w:rsid w:val="00897997"/>
    <w:rsid w:val="008A2068"/>
    <w:rsid w:val="008A2CC7"/>
    <w:rsid w:val="008A2FC3"/>
    <w:rsid w:val="008A3518"/>
    <w:rsid w:val="008B08CF"/>
    <w:rsid w:val="008C049F"/>
    <w:rsid w:val="008C06D3"/>
    <w:rsid w:val="008C2043"/>
    <w:rsid w:val="008D0BC1"/>
    <w:rsid w:val="008D4976"/>
    <w:rsid w:val="008D4978"/>
    <w:rsid w:val="008D5EB3"/>
    <w:rsid w:val="008D7A7C"/>
    <w:rsid w:val="008E03C1"/>
    <w:rsid w:val="008E182F"/>
    <w:rsid w:val="008E474F"/>
    <w:rsid w:val="008E53D9"/>
    <w:rsid w:val="008F0375"/>
    <w:rsid w:val="008F2E7F"/>
    <w:rsid w:val="008F4CB2"/>
    <w:rsid w:val="008F4FAE"/>
    <w:rsid w:val="008F6614"/>
    <w:rsid w:val="009013B8"/>
    <w:rsid w:val="009026F1"/>
    <w:rsid w:val="00902837"/>
    <w:rsid w:val="00903CD7"/>
    <w:rsid w:val="0090564A"/>
    <w:rsid w:val="0091019C"/>
    <w:rsid w:val="00910231"/>
    <w:rsid w:val="00915755"/>
    <w:rsid w:val="00916765"/>
    <w:rsid w:val="00923CEB"/>
    <w:rsid w:val="009251A0"/>
    <w:rsid w:val="00925CD9"/>
    <w:rsid w:val="00926092"/>
    <w:rsid w:val="009275AD"/>
    <w:rsid w:val="009323CE"/>
    <w:rsid w:val="009330C6"/>
    <w:rsid w:val="00933E89"/>
    <w:rsid w:val="0093589C"/>
    <w:rsid w:val="00936638"/>
    <w:rsid w:val="00937ED9"/>
    <w:rsid w:val="009432F1"/>
    <w:rsid w:val="00943C39"/>
    <w:rsid w:val="00944346"/>
    <w:rsid w:val="00944ABA"/>
    <w:rsid w:val="00945B17"/>
    <w:rsid w:val="009464B3"/>
    <w:rsid w:val="009519E4"/>
    <w:rsid w:val="00951DEE"/>
    <w:rsid w:val="00952C42"/>
    <w:rsid w:val="00954E32"/>
    <w:rsid w:val="0095567D"/>
    <w:rsid w:val="00955754"/>
    <w:rsid w:val="00961198"/>
    <w:rsid w:val="00961421"/>
    <w:rsid w:val="0096488D"/>
    <w:rsid w:val="00965F27"/>
    <w:rsid w:val="00967B71"/>
    <w:rsid w:val="009712D4"/>
    <w:rsid w:val="00972BD3"/>
    <w:rsid w:val="00976015"/>
    <w:rsid w:val="00986670"/>
    <w:rsid w:val="00987E38"/>
    <w:rsid w:val="00991B47"/>
    <w:rsid w:val="00992319"/>
    <w:rsid w:val="009938FA"/>
    <w:rsid w:val="00995C29"/>
    <w:rsid w:val="009A14A7"/>
    <w:rsid w:val="009A2397"/>
    <w:rsid w:val="009A2585"/>
    <w:rsid w:val="009A26CB"/>
    <w:rsid w:val="009A2E81"/>
    <w:rsid w:val="009A5457"/>
    <w:rsid w:val="009A76A5"/>
    <w:rsid w:val="009B0148"/>
    <w:rsid w:val="009B079A"/>
    <w:rsid w:val="009B4EA3"/>
    <w:rsid w:val="009B5982"/>
    <w:rsid w:val="009B5AE6"/>
    <w:rsid w:val="009B7B1F"/>
    <w:rsid w:val="009C09EE"/>
    <w:rsid w:val="009C0A60"/>
    <w:rsid w:val="009C1182"/>
    <w:rsid w:val="009D26E9"/>
    <w:rsid w:val="009D5593"/>
    <w:rsid w:val="009D56BB"/>
    <w:rsid w:val="009E4266"/>
    <w:rsid w:val="009E76A0"/>
    <w:rsid w:val="009F1D1B"/>
    <w:rsid w:val="009F3229"/>
    <w:rsid w:val="009F333E"/>
    <w:rsid w:val="009F3403"/>
    <w:rsid w:val="009F486A"/>
    <w:rsid w:val="009F53C3"/>
    <w:rsid w:val="00A02FCF"/>
    <w:rsid w:val="00A04AD5"/>
    <w:rsid w:val="00A04DC7"/>
    <w:rsid w:val="00A04F42"/>
    <w:rsid w:val="00A058E5"/>
    <w:rsid w:val="00A05912"/>
    <w:rsid w:val="00A149E8"/>
    <w:rsid w:val="00A21687"/>
    <w:rsid w:val="00A23306"/>
    <w:rsid w:val="00A2518C"/>
    <w:rsid w:val="00A25D85"/>
    <w:rsid w:val="00A263F2"/>
    <w:rsid w:val="00A32768"/>
    <w:rsid w:val="00A356F4"/>
    <w:rsid w:val="00A36088"/>
    <w:rsid w:val="00A37437"/>
    <w:rsid w:val="00A40BB5"/>
    <w:rsid w:val="00A41824"/>
    <w:rsid w:val="00A432F9"/>
    <w:rsid w:val="00A47C81"/>
    <w:rsid w:val="00A52CA4"/>
    <w:rsid w:val="00A54E36"/>
    <w:rsid w:val="00A552AE"/>
    <w:rsid w:val="00A55754"/>
    <w:rsid w:val="00A61B9B"/>
    <w:rsid w:val="00A62759"/>
    <w:rsid w:val="00A65245"/>
    <w:rsid w:val="00A65491"/>
    <w:rsid w:val="00A668D9"/>
    <w:rsid w:val="00A67D06"/>
    <w:rsid w:val="00A67D18"/>
    <w:rsid w:val="00A77A90"/>
    <w:rsid w:val="00A77B21"/>
    <w:rsid w:val="00A83979"/>
    <w:rsid w:val="00A83B41"/>
    <w:rsid w:val="00A85620"/>
    <w:rsid w:val="00A85B78"/>
    <w:rsid w:val="00A86A9B"/>
    <w:rsid w:val="00A91147"/>
    <w:rsid w:val="00A917C4"/>
    <w:rsid w:val="00A949E3"/>
    <w:rsid w:val="00A951BB"/>
    <w:rsid w:val="00AA56FB"/>
    <w:rsid w:val="00AB3F10"/>
    <w:rsid w:val="00AB5E6F"/>
    <w:rsid w:val="00AB785F"/>
    <w:rsid w:val="00AC0357"/>
    <w:rsid w:val="00AC293D"/>
    <w:rsid w:val="00AC3A87"/>
    <w:rsid w:val="00AC7BAE"/>
    <w:rsid w:val="00AD277E"/>
    <w:rsid w:val="00AD2D2A"/>
    <w:rsid w:val="00AD7108"/>
    <w:rsid w:val="00AD7D13"/>
    <w:rsid w:val="00AE3669"/>
    <w:rsid w:val="00AF34FB"/>
    <w:rsid w:val="00AF5A27"/>
    <w:rsid w:val="00AF5A50"/>
    <w:rsid w:val="00AF63E9"/>
    <w:rsid w:val="00AF7189"/>
    <w:rsid w:val="00B02690"/>
    <w:rsid w:val="00B03533"/>
    <w:rsid w:val="00B03FBE"/>
    <w:rsid w:val="00B10068"/>
    <w:rsid w:val="00B123EA"/>
    <w:rsid w:val="00B129FF"/>
    <w:rsid w:val="00B132A2"/>
    <w:rsid w:val="00B24BE2"/>
    <w:rsid w:val="00B24E53"/>
    <w:rsid w:val="00B25AC8"/>
    <w:rsid w:val="00B31555"/>
    <w:rsid w:val="00B320D6"/>
    <w:rsid w:val="00B329B7"/>
    <w:rsid w:val="00B336CB"/>
    <w:rsid w:val="00B36BC5"/>
    <w:rsid w:val="00B36E38"/>
    <w:rsid w:val="00B37C8A"/>
    <w:rsid w:val="00B4075A"/>
    <w:rsid w:val="00B4236E"/>
    <w:rsid w:val="00B508CC"/>
    <w:rsid w:val="00B52504"/>
    <w:rsid w:val="00B53EBE"/>
    <w:rsid w:val="00B54F9B"/>
    <w:rsid w:val="00B55669"/>
    <w:rsid w:val="00B556D4"/>
    <w:rsid w:val="00B57FF9"/>
    <w:rsid w:val="00B6234C"/>
    <w:rsid w:val="00B63EDA"/>
    <w:rsid w:val="00B66EF2"/>
    <w:rsid w:val="00B7573C"/>
    <w:rsid w:val="00B77D10"/>
    <w:rsid w:val="00B80478"/>
    <w:rsid w:val="00B82224"/>
    <w:rsid w:val="00B8294D"/>
    <w:rsid w:val="00B86F3C"/>
    <w:rsid w:val="00B90B8E"/>
    <w:rsid w:val="00B90D7C"/>
    <w:rsid w:val="00B94A2B"/>
    <w:rsid w:val="00B971CD"/>
    <w:rsid w:val="00BA5064"/>
    <w:rsid w:val="00BA52FF"/>
    <w:rsid w:val="00BB29D5"/>
    <w:rsid w:val="00BB3E29"/>
    <w:rsid w:val="00BB5DC2"/>
    <w:rsid w:val="00BB607E"/>
    <w:rsid w:val="00BC0ABC"/>
    <w:rsid w:val="00BC0F03"/>
    <w:rsid w:val="00BC12A1"/>
    <w:rsid w:val="00BD4D3F"/>
    <w:rsid w:val="00BE0C4E"/>
    <w:rsid w:val="00BE0F74"/>
    <w:rsid w:val="00BE54D5"/>
    <w:rsid w:val="00BE6A9B"/>
    <w:rsid w:val="00BE6D18"/>
    <w:rsid w:val="00BE7A27"/>
    <w:rsid w:val="00BE7BBD"/>
    <w:rsid w:val="00BF216F"/>
    <w:rsid w:val="00BF7978"/>
    <w:rsid w:val="00C018DB"/>
    <w:rsid w:val="00C04938"/>
    <w:rsid w:val="00C10720"/>
    <w:rsid w:val="00C14F9A"/>
    <w:rsid w:val="00C167DF"/>
    <w:rsid w:val="00C24CEA"/>
    <w:rsid w:val="00C25AEC"/>
    <w:rsid w:val="00C26B3B"/>
    <w:rsid w:val="00C31240"/>
    <w:rsid w:val="00C3361F"/>
    <w:rsid w:val="00C336EC"/>
    <w:rsid w:val="00C37298"/>
    <w:rsid w:val="00C411A3"/>
    <w:rsid w:val="00C41581"/>
    <w:rsid w:val="00C4248E"/>
    <w:rsid w:val="00C45E69"/>
    <w:rsid w:val="00C50AC9"/>
    <w:rsid w:val="00C514B4"/>
    <w:rsid w:val="00C52AD0"/>
    <w:rsid w:val="00C54F90"/>
    <w:rsid w:val="00C610C1"/>
    <w:rsid w:val="00C62EF1"/>
    <w:rsid w:val="00C648CB"/>
    <w:rsid w:val="00C701A7"/>
    <w:rsid w:val="00C70491"/>
    <w:rsid w:val="00C7566F"/>
    <w:rsid w:val="00C7589A"/>
    <w:rsid w:val="00C75A1E"/>
    <w:rsid w:val="00C761DF"/>
    <w:rsid w:val="00C769EE"/>
    <w:rsid w:val="00C80078"/>
    <w:rsid w:val="00C813FF"/>
    <w:rsid w:val="00C82D03"/>
    <w:rsid w:val="00C83E16"/>
    <w:rsid w:val="00C84FF2"/>
    <w:rsid w:val="00C85E5E"/>
    <w:rsid w:val="00C92CCF"/>
    <w:rsid w:val="00C93405"/>
    <w:rsid w:val="00C950FF"/>
    <w:rsid w:val="00C96D95"/>
    <w:rsid w:val="00C97E4E"/>
    <w:rsid w:val="00CA2AC0"/>
    <w:rsid w:val="00CA35A7"/>
    <w:rsid w:val="00CA46A0"/>
    <w:rsid w:val="00CA4F74"/>
    <w:rsid w:val="00CA5D72"/>
    <w:rsid w:val="00CB060E"/>
    <w:rsid w:val="00CB0EAE"/>
    <w:rsid w:val="00CB1F75"/>
    <w:rsid w:val="00CB5BD1"/>
    <w:rsid w:val="00CB5F15"/>
    <w:rsid w:val="00CC309A"/>
    <w:rsid w:val="00CC3D84"/>
    <w:rsid w:val="00CC4A73"/>
    <w:rsid w:val="00CD454A"/>
    <w:rsid w:val="00CE4799"/>
    <w:rsid w:val="00CE549A"/>
    <w:rsid w:val="00CF1496"/>
    <w:rsid w:val="00CF2A8E"/>
    <w:rsid w:val="00CF34AC"/>
    <w:rsid w:val="00CF676D"/>
    <w:rsid w:val="00CF76C2"/>
    <w:rsid w:val="00D064A6"/>
    <w:rsid w:val="00D06AA0"/>
    <w:rsid w:val="00D07209"/>
    <w:rsid w:val="00D20A9D"/>
    <w:rsid w:val="00D233D1"/>
    <w:rsid w:val="00D27E12"/>
    <w:rsid w:val="00D3099A"/>
    <w:rsid w:val="00D31C8B"/>
    <w:rsid w:val="00D33563"/>
    <w:rsid w:val="00D366A0"/>
    <w:rsid w:val="00D370FA"/>
    <w:rsid w:val="00D430D6"/>
    <w:rsid w:val="00D4471C"/>
    <w:rsid w:val="00D4616D"/>
    <w:rsid w:val="00D46E09"/>
    <w:rsid w:val="00D503FD"/>
    <w:rsid w:val="00D5062E"/>
    <w:rsid w:val="00D51CAF"/>
    <w:rsid w:val="00D56E48"/>
    <w:rsid w:val="00D576BC"/>
    <w:rsid w:val="00D65C03"/>
    <w:rsid w:val="00D6669C"/>
    <w:rsid w:val="00D72352"/>
    <w:rsid w:val="00D801FA"/>
    <w:rsid w:val="00D80F11"/>
    <w:rsid w:val="00D84B8C"/>
    <w:rsid w:val="00D90352"/>
    <w:rsid w:val="00D90550"/>
    <w:rsid w:val="00D97EC9"/>
    <w:rsid w:val="00DA17EE"/>
    <w:rsid w:val="00DB16F7"/>
    <w:rsid w:val="00DB276F"/>
    <w:rsid w:val="00DB5028"/>
    <w:rsid w:val="00DB5EF3"/>
    <w:rsid w:val="00DB7CDD"/>
    <w:rsid w:val="00DC0C24"/>
    <w:rsid w:val="00DD5353"/>
    <w:rsid w:val="00DD5D89"/>
    <w:rsid w:val="00DE00AD"/>
    <w:rsid w:val="00DE1579"/>
    <w:rsid w:val="00DE2783"/>
    <w:rsid w:val="00DE4A40"/>
    <w:rsid w:val="00DE4B61"/>
    <w:rsid w:val="00DE6F70"/>
    <w:rsid w:val="00DF04A5"/>
    <w:rsid w:val="00DF1D59"/>
    <w:rsid w:val="00DF3363"/>
    <w:rsid w:val="00DF7585"/>
    <w:rsid w:val="00DF7979"/>
    <w:rsid w:val="00E012B3"/>
    <w:rsid w:val="00E02076"/>
    <w:rsid w:val="00E025FC"/>
    <w:rsid w:val="00E034D2"/>
    <w:rsid w:val="00E0350D"/>
    <w:rsid w:val="00E12903"/>
    <w:rsid w:val="00E16B90"/>
    <w:rsid w:val="00E170F1"/>
    <w:rsid w:val="00E23E87"/>
    <w:rsid w:val="00E24D24"/>
    <w:rsid w:val="00E26AE7"/>
    <w:rsid w:val="00E334B3"/>
    <w:rsid w:val="00E4001F"/>
    <w:rsid w:val="00E42ADE"/>
    <w:rsid w:val="00E46381"/>
    <w:rsid w:val="00E47253"/>
    <w:rsid w:val="00E51B7F"/>
    <w:rsid w:val="00E54C15"/>
    <w:rsid w:val="00E55B98"/>
    <w:rsid w:val="00E709F1"/>
    <w:rsid w:val="00E733DE"/>
    <w:rsid w:val="00E757E0"/>
    <w:rsid w:val="00E76552"/>
    <w:rsid w:val="00E800A3"/>
    <w:rsid w:val="00E802F6"/>
    <w:rsid w:val="00E80CCB"/>
    <w:rsid w:val="00E80D4D"/>
    <w:rsid w:val="00E841DD"/>
    <w:rsid w:val="00E8799D"/>
    <w:rsid w:val="00E9545C"/>
    <w:rsid w:val="00E95ECD"/>
    <w:rsid w:val="00E96A81"/>
    <w:rsid w:val="00EA3491"/>
    <w:rsid w:val="00EA4135"/>
    <w:rsid w:val="00EB2576"/>
    <w:rsid w:val="00EB359C"/>
    <w:rsid w:val="00EB4408"/>
    <w:rsid w:val="00EB6545"/>
    <w:rsid w:val="00EB6672"/>
    <w:rsid w:val="00EC1255"/>
    <w:rsid w:val="00EC2C86"/>
    <w:rsid w:val="00EC40E7"/>
    <w:rsid w:val="00EC5422"/>
    <w:rsid w:val="00EC5AC7"/>
    <w:rsid w:val="00EC708E"/>
    <w:rsid w:val="00EC7FC6"/>
    <w:rsid w:val="00ED0FB8"/>
    <w:rsid w:val="00ED3C2F"/>
    <w:rsid w:val="00EE4983"/>
    <w:rsid w:val="00EF39C7"/>
    <w:rsid w:val="00EF3B00"/>
    <w:rsid w:val="00EF44AC"/>
    <w:rsid w:val="00EF54C2"/>
    <w:rsid w:val="00EF596F"/>
    <w:rsid w:val="00EF5E1B"/>
    <w:rsid w:val="00EF7718"/>
    <w:rsid w:val="00F0152F"/>
    <w:rsid w:val="00F0348C"/>
    <w:rsid w:val="00F04392"/>
    <w:rsid w:val="00F052AA"/>
    <w:rsid w:val="00F07693"/>
    <w:rsid w:val="00F07BB8"/>
    <w:rsid w:val="00F10FF6"/>
    <w:rsid w:val="00F118D7"/>
    <w:rsid w:val="00F13B19"/>
    <w:rsid w:val="00F22A79"/>
    <w:rsid w:val="00F232C9"/>
    <w:rsid w:val="00F23751"/>
    <w:rsid w:val="00F2627F"/>
    <w:rsid w:val="00F32B26"/>
    <w:rsid w:val="00F35164"/>
    <w:rsid w:val="00F36492"/>
    <w:rsid w:val="00F372AE"/>
    <w:rsid w:val="00F40F2B"/>
    <w:rsid w:val="00F43850"/>
    <w:rsid w:val="00F43B16"/>
    <w:rsid w:val="00F4524E"/>
    <w:rsid w:val="00F509D0"/>
    <w:rsid w:val="00F5145A"/>
    <w:rsid w:val="00F51652"/>
    <w:rsid w:val="00F53CF1"/>
    <w:rsid w:val="00F606CD"/>
    <w:rsid w:val="00F62F6C"/>
    <w:rsid w:val="00F72DBF"/>
    <w:rsid w:val="00F75756"/>
    <w:rsid w:val="00F77DE7"/>
    <w:rsid w:val="00F83CC8"/>
    <w:rsid w:val="00F849C7"/>
    <w:rsid w:val="00F84F99"/>
    <w:rsid w:val="00F85B44"/>
    <w:rsid w:val="00F86388"/>
    <w:rsid w:val="00F90C1C"/>
    <w:rsid w:val="00F90F98"/>
    <w:rsid w:val="00F91D7A"/>
    <w:rsid w:val="00F9210C"/>
    <w:rsid w:val="00F93E36"/>
    <w:rsid w:val="00F96A2A"/>
    <w:rsid w:val="00FA0243"/>
    <w:rsid w:val="00FA2951"/>
    <w:rsid w:val="00FA5DF3"/>
    <w:rsid w:val="00FA670F"/>
    <w:rsid w:val="00FB077A"/>
    <w:rsid w:val="00FB41C0"/>
    <w:rsid w:val="00FB7625"/>
    <w:rsid w:val="00FB7896"/>
    <w:rsid w:val="00FB7911"/>
    <w:rsid w:val="00FC0B11"/>
    <w:rsid w:val="00FC1F13"/>
    <w:rsid w:val="00FC3AAD"/>
    <w:rsid w:val="00FC73C1"/>
    <w:rsid w:val="00FD123E"/>
    <w:rsid w:val="00FD16F2"/>
    <w:rsid w:val="00FD2968"/>
    <w:rsid w:val="00FD4A40"/>
    <w:rsid w:val="00FD6AEE"/>
    <w:rsid w:val="00FE4ADC"/>
    <w:rsid w:val="00FE669D"/>
    <w:rsid w:val="00FF0D60"/>
    <w:rsid w:val="00FF1BF4"/>
    <w:rsid w:val="00FF2F7E"/>
    <w:rsid w:val="00FF3BFF"/>
    <w:rsid w:val="00FF6529"/>
    <w:rsid w:val="00FF6B89"/>
    <w:rsid w:val="00FF7602"/>
    <w:rsid w:val="00FF76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A8E0B"/>
  <w15:chartTrackingRefBased/>
  <w15:docId w15:val="{7333C8A5-2544-424E-BDE9-26FAD663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978"/>
    <w:rPr>
      <w:rFonts w:ascii=".VnTime" w:eastAsia="Times New Roman" w:hAnsi=".VnTime"/>
      <w:sz w:val="28"/>
      <w:szCs w:val="28"/>
    </w:rPr>
  </w:style>
  <w:style w:type="paragraph" w:styleId="Heading1">
    <w:name w:val="heading 1"/>
    <w:basedOn w:val="Normal"/>
    <w:next w:val="Normal"/>
    <w:link w:val="Heading1Char"/>
    <w:qFormat/>
    <w:rsid w:val="008D4978"/>
    <w:pPr>
      <w:keepNext/>
      <w:spacing w:before="80" w:line="-320" w:lineRule="auto"/>
      <w:jc w:val="center"/>
      <w:outlineLvl w:val="0"/>
    </w:pPr>
    <w:rPr>
      <w:rFonts w:ascii="Times New Roman" w:hAnsi="Times New Roman"/>
      <w:b/>
      <w:sz w:val="20"/>
      <w:lang w:val="x-none" w:eastAsia="x-none"/>
    </w:rPr>
  </w:style>
  <w:style w:type="paragraph" w:styleId="Heading2">
    <w:name w:val="heading 2"/>
    <w:basedOn w:val="Normal"/>
    <w:next w:val="Normal"/>
    <w:link w:val="Heading2Char"/>
    <w:uiPriority w:val="9"/>
    <w:semiHidden/>
    <w:unhideWhenUsed/>
    <w:qFormat/>
    <w:rsid w:val="00D503FD"/>
    <w:pPr>
      <w:keepNext/>
      <w:keepLines/>
      <w:spacing w:before="40"/>
      <w:outlineLvl w:val="1"/>
    </w:pPr>
    <w:rPr>
      <w:rFonts w:ascii="Cambria" w:hAnsi="Cambria"/>
      <w:color w:val="365F91"/>
      <w:sz w:val="26"/>
      <w:szCs w:val="26"/>
      <w:lang w:val="x-none" w:eastAsia="x-none"/>
    </w:rPr>
  </w:style>
  <w:style w:type="paragraph" w:styleId="Heading3">
    <w:name w:val="heading 3"/>
    <w:basedOn w:val="Normal"/>
    <w:next w:val="Normal"/>
    <w:link w:val="Heading3Char"/>
    <w:qFormat/>
    <w:rsid w:val="00D503FD"/>
    <w:pPr>
      <w:keepNext/>
      <w:spacing w:before="240" w:after="60"/>
      <w:outlineLvl w:val="2"/>
    </w:pPr>
    <w:rPr>
      <w:rFonts w:ascii="Cambria" w:hAnsi="Cambria"/>
      <w:b/>
      <w:bCs/>
      <w:sz w:val="26"/>
      <w:szCs w:val="26"/>
      <w:lang w:val="x-none" w:eastAsia="x-none"/>
    </w:rPr>
  </w:style>
  <w:style w:type="paragraph" w:styleId="Heading5">
    <w:name w:val="heading 5"/>
    <w:aliases w:val="Char2"/>
    <w:basedOn w:val="Normal"/>
    <w:next w:val="Normal"/>
    <w:link w:val="Heading5Char"/>
    <w:qFormat/>
    <w:rsid w:val="00D503FD"/>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4978"/>
    <w:rPr>
      <w:rFonts w:eastAsia="Times New Roman" w:cs="Times New Roman"/>
      <w:b/>
      <w:szCs w:val="28"/>
    </w:rPr>
  </w:style>
  <w:style w:type="paragraph" w:customStyle="1" w:styleId="BodyText21">
    <w:name w:val="Body Text 21"/>
    <w:basedOn w:val="Normal"/>
    <w:rsid w:val="008D4978"/>
    <w:pPr>
      <w:spacing w:after="60"/>
      <w:ind w:right="-29" w:hanging="142"/>
      <w:jc w:val="center"/>
    </w:pPr>
    <w:rPr>
      <w:rFonts w:ascii=".VnArialH" w:hAnsi=".VnArialH"/>
      <w:b/>
      <w:sz w:val="26"/>
      <w:szCs w:val="20"/>
    </w:rPr>
  </w:style>
  <w:style w:type="paragraph" w:styleId="FootnoteText">
    <w:name w:val="footnote text"/>
    <w:aliases w:val="Footnote Text Char Char Char Char Char,Footnote Text Char Char Char Char Char Char Ch,Footnote Text Char Char Char Char Char Char Ch Char Char Char,single space,fn,footnote text,FOOTNOTES,C,Char Char Char Char Char Char Char,Char Char Ch,З"/>
    <w:basedOn w:val="Normal"/>
    <w:link w:val="FootnoteTextChar"/>
    <w:uiPriority w:val="99"/>
    <w:qFormat/>
    <w:rsid w:val="00C4248E"/>
    <w:rPr>
      <w:sz w:val="20"/>
      <w:szCs w:val="20"/>
      <w:lang w:val="x-none" w:eastAsia="x-none"/>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fn Char,footnote text Char,FOOTNOTES Char,C Char"/>
    <w:link w:val="FootnoteText"/>
    <w:uiPriority w:val="99"/>
    <w:qFormat/>
    <w:rsid w:val="00C4248E"/>
    <w:rPr>
      <w:rFonts w:ascii=".VnTime" w:eastAsia="Times New Roman" w:hAnsi=".VnTime" w:cs="Times New Roman"/>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4GCharCharChar"/>
    <w:qFormat/>
    <w:rsid w:val="00C4248E"/>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link w:val="FootnoteReference"/>
    <w:qFormat/>
    <w:rsid w:val="00C4248E"/>
    <w:pPr>
      <w:spacing w:before="100" w:line="240" w:lineRule="exact"/>
    </w:pPr>
    <w:rPr>
      <w:rFonts w:ascii="Times New Roman" w:eastAsia="Calibri" w:hAnsi="Times New Roman"/>
      <w:sz w:val="20"/>
      <w:szCs w:val="20"/>
      <w:vertAlign w:val="superscript"/>
      <w:lang w:val="x-none" w:eastAsia="x-none"/>
    </w:rPr>
  </w:style>
  <w:style w:type="paragraph" w:styleId="Header">
    <w:name w:val="header"/>
    <w:basedOn w:val="Normal"/>
    <w:link w:val="HeaderChar"/>
    <w:uiPriority w:val="99"/>
    <w:unhideWhenUsed/>
    <w:rsid w:val="00314F74"/>
    <w:pPr>
      <w:tabs>
        <w:tab w:val="center" w:pos="4680"/>
        <w:tab w:val="right" w:pos="9360"/>
      </w:tabs>
    </w:pPr>
    <w:rPr>
      <w:sz w:val="20"/>
      <w:lang w:val="x-none" w:eastAsia="x-none"/>
    </w:rPr>
  </w:style>
  <w:style w:type="character" w:customStyle="1" w:styleId="HeaderChar">
    <w:name w:val="Header Char"/>
    <w:link w:val="Header"/>
    <w:uiPriority w:val="99"/>
    <w:rsid w:val="00314F74"/>
    <w:rPr>
      <w:rFonts w:ascii=".VnTime" w:eastAsia="Times New Roman" w:hAnsi=".VnTime" w:cs="Times New Roman"/>
      <w:szCs w:val="28"/>
    </w:rPr>
  </w:style>
  <w:style w:type="paragraph" w:styleId="Footer">
    <w:name w:val="footer"/>
    <w:basedOn w:val="Normal"/>
    <w:link w:val="FooterChar"/>
    <w:uiPriority w:val="99"/>
    <w:unhideWhenUsed/>
    <w:rsid w:val="00314F74"/>
    <w:pPr>
      <w:tabs>
        <w:tab w:val="center" w:pos="4680"/>
        <w:tab w:val="right" w:pos="9360"/>
      </w:tabs>
    </w:pPr>
    <w:rPr>
      <w:sz w:val="20"/>
      <w:lang w:val="x-none" w:eastAsia="x-none"/>
    </w:rPr>
  </w:style>
  <w:style w:type="character" w:customStyle="1" w:styleId="FooterChar">
    <w:name w:val="Footer Char"/>
    <w:link w:val="Footer"/>
    <w:uiPriority w:val="99"/>
    <w:rsid w:val="00314F74"/>
    <w:rPr>
      <w:rFonts w:ascii=".VnTime" w:eastAsia="Times New Roman" w:hAnsi=".VnTime" w:cs="Times New Roman"/>
      <w:szCs w:val="28"/>
    </w:rPr>
  </w:style>
  <w:style w:type="character" w:customStyle="1" w:styleId="fontstyle01">
    <w:name w:val="fontstyle01"/>
    <w:rsid w:val="0091019C"/>
    <w:rPr>
      <w:rFonts w:ascii="TimesNewRomanPSMT" w:hAnsi="TimesNewRomanPSMT" w:hint="default"/>
      <w:b w:val="0"/>
      <w:bCs w:val="0"/>
      <w:i w:val="0"/>
      <w:iCs w:val="0"/>
      <w:color w:val="000000"/>
      <w:sz w:val="28"/>
      <w:szCs w:val="28"/>
    </w:rPr>
  </w:style>
  <w:style w:type="character" w:styleId="Strong">
    <w:name w:val="Strong"/>
    <w:uiPriority w:val="22"/>
    <w:qFormat/>
    <w:rsid w:val="00030BB0"/>
    <w:rPr>
      <w:b/>
      <w:bCs/>
    </w:rPr>
  </w:style>
  <w:style w:type="paragraph" w:styleId="ListParagraph">
    <w:name w:val="List Paragraph"/>
    <w:basedOn w:val="Normal"/>
    <w:uiPriority w:val="34"/>
    <w:qFormat/>
    <w:rsid w:val="00C70491"/>
    <w:pPr>
      <w:ind w:left="720"/>
      <w:contextualSpacing/>
    </w:pPr>
  </w:style>
  <w:style w:type="paragraph" w:styleId="BalloonText">
    <w:name w:val="Balloon Text"/>
    <w:basedOn w:val="Normal"/>
    <w:link w:val="BalloonTextChar"/>
    <w:uiPriority w:val="99"/>
    <w:semiHidden/>
    <w:unhideWhenUsed/>
    <w:rsid w:val="002D2FE0"/>
    <w:rPr>
      <w:rFonts w:ascii="Segoe UI" w:hAnsi="Segoe UI"/>
      <w:sz w:val="18"/>
      <w:szCs w:val="18"/>
      <w:lang w:val="x-none" w:eastAsia="x-none"/>
    </w:rPr>
  </w:style>
  <w:style w:type="character" w:customStyle="1" w:styleId="BalloonTextChar">
    <w:name w:val="Balloon Text Char"/>
    <w:link w:val="BalloonText"/>
    <w:uiPriority w:val="99"/>
    <w:semiHidden/>
    <w:rsid w:val="002D2FE0"/>
    <w:rPr>
      <w:rFonts w:ascii="Segoe UI" w:eastAsia="Times New Roman" w:hAnsi="Segoe UI" w:cs="Segoe UI"/>
      <w:sz w:val="18"/>
      <w:szCs w:val="18"/>
    </w:rPr>
  </w:style>
  <w:style w:type="character" w:customStyle="1" w:styleId="newssummary">
    <w:name w:val="news_summary"/>
    <w:rsid w:val="00EF44AC"/>
  </w:style>
  <w:style w:type="character" w:customStyle="1" w:styleId="text">
    <w:name w:val="text"/>
    <w:rsid w:val="00A86A9B"/>
  </w:style>
  <w:style w:type="character" w:customStyle="1" w:styleId="BodyTextChar1">
    <w:name w:val="Body Text Char1"/>
    <w:uiPriority w:val="99"/>
    <w:rsid w:val="00BC0F03"/>
    <w:rPr>
      <w:rFonts w:ascii="Times New Roman" w:hAnsi="Times New Roman" w:cs="Times New Roman"/>
      <w:sz w:val="26"/>
      <w:szCs w:val="26"/>
      <w:u w:val="none"/>
    </w:rPr>
  </w:style>
  <w:style w:type="character" w:customStyle="1" w:styleId="Heading2Char">
    <w:name w:val="Heading 2 Char"/>
    <w:link w:val="Heading2"/>
    <w:uiPriority w:val="9"/>
    <w:semiHidden/>
    <w:rsid w:val="00D503FD"/>
    <w:rPr>
      <w:rFonts w:ascii="Cambria" w:eastAsia="Times New Roman" w:hAnsi="Cambria" w:cs="Times New Roman"/>
      <w:color w:val="365F91"/>
      <w:sz w:val="26"/>
      <w:szCs w:val="26"/>
    </w:rPr>
  </w:style>
  <w:style w:type="character" w:customStyle="1" w:styleId="Heading3Char">
    <w:name w:val="Heading 3 Char"/>
    <w:link w:val="Heading3"/>
    <w:rsid w:val="00D503FD"/>
    <w:rPr>
      <w:rFonts w:ascii="Cambria" w:eastAsia="Times New Roman" w:hAnsi="Cambria" w:cs="Times New Roman"/>
      <w:b/>
      <w:bCs/>
      <w:sz w:val="26"/>
      <w:szCs w:val="26"/>
    </w:rPr>
  </w:style>
  <w:style w:type="character" w:customStyle="1" w:styleId="Heading5Char">
    <w:name w:val="Heading 5 Char"/>
    <w:aliases w:val="Char2 Char"/>
    <w:link w:val="Heading5"/>
    <w:rsid w:val="00D503FD"/>
    <w:rPr>
      <w:rFonts w:ascii="Calibri" w:eastAsia="Times New Roman" w:hAnsi="Calibri" w:cs="Times New Roman"/>
      <w:b/>
      <w:bCs/>
      <w:i/>
      <w:iCs/>
      <w:sz w:val="26"/>
      <w:szCs w:val="26"/>
    </w:rPr>
  </w:style>
  <w:style w:type="paragraph" w:customStyle="1" w:styleId="abc">
    <w:name w:val="abc"/>
    <w:basedOn w:val="Normal"/>
    <w:rsid w:val="00D503FD"/>
    <w:pPr>
      <w:overflowPunct w:val="0"/>
      <w:autoSpaceDE w:val="0"/>
      <w:autoSpaceDN w:val="0"/>
      <w:adjustRightInd w:val="0"/>
    </w:pPr>
    <w:rPr>
      <w:szCs w:val="20"/>
    </w:rPr>
  </w:style>
  <w:style w:type="paragraph" w:styleId="BodyTextIndent">
    <w:name w:val="Body Text Indent"/>
    <w:basedOn w:val="Normal"/>
    <w:link w:val="BodyTextIndentChar"/>
    <w:unhideWhenUsed/>
    <w:rsid w:val="00D503FD"/>
    <w:pPr>
      <w:spacing w:after="120"/>
      <w:ind w:left="360"/>
    </w:pPr>
    <w:rPr>
      <w:rFonts w:ascii="Times New Roman" w:eastAsia="Calibri" w:hAnsi="Times New Roman"/>
      <w:sz w:val="20"/>
      <w:szCs w:val="20"/>
      <w:lang w:val="x-none" w:eastAsia="x-none"/>
    </w:rPr>
  </w:style>
  <w:style w:type="character" w:customStyle="1" w:styleId="BodyTextIndentChar">
    <w:name w:val="Body Text Indent Char"/>
    <w:link w:val="BodyTextIndent"/>
    <w:rsid w:val="00D503FD"/>
    <w:rPr>
      <w:rFonts w:eastAsia="Calibri" w:cs="Times New Roman"/>
      <w:sz w:val="20"/>
    </w:rPr>
  </w:style>
  <w:style w:type="paragraph" w:styleId="NormalWeb">
    <w:name w:val="Normal (Web)"/>
    <w:aliases w:val="Char Char Char, Char Char Char,Normal (Web)1,Normal (Web) Char Char Char Char Char,Normal (Web) Char Char Char Char,1,2, 1, , 2"/>
    <w:basedOn w:val="Normal"/>
    <w:link w:val="NormalWebChar"/>
    <w:uiPriority w:val="99"/>
    <w:qFormat/>
    <w:rsid w:val="00D503FD"/>
    <w:pPr>
      <w:spacing w:before="100" w:beforeAutospacing="1" w:after="100" w:afterAutospacing="1"/>
    </w:pPr>
    <w:rPr>
      <w:rFonts w:ascii="Times New Roman" w:hAnsi="Times New Roman"/>
      <w:sz w:val="24"/>
      <w:szCs w:val="24"/>
      <w:lang w:val="x-none" w:eastAsia="x-none"/>
    </w:rPr>
  </w:style>
  <w:style w:type="character" w:customStyle="1" w:styleId="NormalWebChar">
    <w:name w:val="Normal (Web) Char"/>
    <w:aliases w:val="Char Char Char Char, Char Char Char Char,Normal (Web)1 Char,Normal (Web) Char Char Char Char Char Char,Normal (Web) Char Char Char Char Char1,1 Char,2 Char, 1 Char,  Char, 2 Char"/>
    <w:link w:val="NormalWeb"/>
    <w:uiPriority w:val="99"/>
    <w:rsid w:val="00D503FD"/>
    <w:rPr>
      <w:rFonts w:eastAsia="Times New Roman" w:cs="Times New Roman"/>
      <w:sz w:val="24"/>
      <w:szCs w:val="24"/>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8F0375"/>
    <w:pPr>
      <w:spacing w:after="160" w:line="240" w:lineRule="exact"/>
    </w:pPr>
    <w:rPr>
      <w:rFonts w:ascii="Times New Roman" w:eastAsia="Calibri" w:hAnsi="Times New Roman"/>
      <w:vertAlign w:val="superscript"/>
    </w:rPr>
  </w:style>
  <w:style w:type="character" w:styleId="CommentReference">
    <w:name w:val="annotation reference"/>
    <w:uiPriority w:val="99"/>
    <w:semiHidden/>
    <w:unhideWhenUsed/>
    <w:rsid w:val="009A76A5"/>
    <w:rPr>
      <w:sz w:val="16"/>
      <w:szCs w:val="16"/>
    </w:rPr>
  </w:style>
  <w:style w:type="paragraph" w:styleId="CommentText">
    <w:name w:val="annotation text"/>
    <w:basedOn w:val="Normal"/>
    <w:link w:val="CommentTextChar"/>
    <w:uiPriority w:val="99"/>
    <w:semiHidden/>
    <w:unhideWhenUsed/>
    <w:rsid w:val="009A76A5"/>
    <w:rPr>
      <w:sz w:val="20"/>
      <w:szCs w:val="20"/>
      <w:lang w:val="x-none" w:eastAsia="x-none"/>
    </w:rPr>
  </w:style>
  <w:style w:type="character" w:customStyle="1" w:styleId="CommentTextChar">
    <w:name w:val="Comment Text Char"/>
    <w:link w:val="CommentText"/>
    <w:uiPriority w:val="99"/>
    <w:semiHidden/>
    <w:rsid w:val="009A76A5"/>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9A76A5"/>
    <w:rPr>
      <w:b/>
      <w:bCs/>
    </w:rPr>
  </w:style>
  <w:style w:type="character" w:customStyle="1" w:styleId="CommentSubjectChar">
    <w:name w:val="Comment Subject Char"/>
    <w:link w:val="CommentSubject"/>
    <w:uiPriority w:val="99"/>
    <w:semiHidden/>
    <w:rsid w:val="009A76A5"/>
    <w:rPr>
      <w:rFonts w:ascii=".VnTime" w:eastAsia="Times New Roman" w:hAnsi=".VnTime" w:cs="Times New Roman"/>
      <w:b/>
      <w:bCs/>
      <w:sz w:val="20"/>
      <w:szCs w:val="20"/>
    </w:rPr>
  </w:style>
  <w:style w:type="paragraph" w:customStyle="1" w:styleId="msonormal0">
    <w:name w:val="msonormal"/>
    <w:basedOn w:val="Normal"/>
    <w:rsid w:val="00C24CEA"/>
    <w:pPr>
      <w:spacing w:before="100" w:beforeAutospacing="1" w:after="100" w:afterAutospacing="1"/>
    </w:pPr>
    <w:rPr>
      <w:rFonts w:ascii="Times New Roman" w:hAnsi="Times New Roman"/>
      <w:sz w:val="24"/>
      <w:szCs w:val="24"/>
    </w:rPr>
  </w:style>
  <w:style w:type="character" w:customStyle="1" w:styleId="FootnoteTextChar1">
    <w:name w:val="Footnote Text Char1"/>
    <w:aliases w:val="Footnote Text Char Char Char Char Char Char1,Footnote Text Char Char Char Char Char Char Ch Char1,Footnote Text Char Char Char Char Char Char Ch Char Char Char Char1,single space Char1,fn Char1,footnote text Char1,FOOTNOTES Char1"/>
    <w:uiPriority w:val="99"/>
    <w:semiHidden/>
    <w:rsid w:val="00C24CEA"/>
    <w:rPr>
      <w:rFonts w:ascii=".VnTime" w:eastAsia="Times New Roman" w:hAnsi=".VnTime"/>
    </w:rPr>
  </w:style>
  <w:style w:type="character" w:styleId="Hyperlink">
    <w:name w:val="Hyperlink"/>
    <w:uiPriority w:val="99"/>
    <w:unhideWhenUsed/>
    <w:rsid w:val="00254C10"/>
    <w:rPr>
      <w:color w:val="0000FF"/>
      <w:u w:val="single"/>
    </w:rPr>
  </w:style>
  <w:style w:type="character" w:styleId="FollowedHyperlink">
    <w:name w:val="FollowedHyperlink"/>
    <w:uiPriority w:val="99"/>
    <w:semiHidden/>
    <w:unhideWhenUsed/>
    <w:rsid w:val="00254C10"/>
    <w:rPr>
      <w:color w:val="800080"/>
      <w:u w:val="single"/>
    </w:rPr>
  </w:style>
  <w:style w:type="character" w:styleId="Emphasis">
    <w:name w:val="Emphasis"/>
    <w:uiPriority w:val="20"/>
    <w:qFormat/>
    <w:rsid w:val="009A14A7"/>
    <w:rPr>
      <w:i/>
      <w:iC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86090B"/>
    <w:pPr>
      <w:spacing w:after="160" w:line="240" w:lineRule="exact"/>
    </w:pPr>
    <w:rPr>
      <w:rFonts w:ascii="Calibri" w:eastAsia="Calibri" w:hAnsi="Calibri"/>
      <w:sz w:val="20"/>
      <w:szCs w:val="20"/>
      <w:vertAlign w:val="superscript"/>
      <w:lang w:val="x-none" w:eastAsia="x-none"/>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uiPriority w:val="99"/>
    <w:qFormat/>
    <w:rsid w:val="009F3229"/>
    <w:pPr>
      <w:spacing w:after="160" w:line="240" w:lineRule="exact"/>
    </w:pPr>
    <w:rPr>
      <w:rFonts w:ascii="Times New Roman" w:eastAsia="Yu Mincho" w:hAnsi="Times New Roman"/>
      <w:vertAlign w:val="superscript"/>
      <w:lang w:eastAsia="ja-JP"/>
    </w:rPr>
  </w:style>
  <w:style w:type="paragraph" w:styleId="Revision">
    <w:name w:val="Revision"/>
    <w:hidden/>
    <w:uiPriority w:val="99"/>
    <w:semiHidden/>
    <w:rsid w:val="00C7589A"/>
    <w:rPr>
      <w:rFonts w:ascii=".VnTime" w:eastAsia="Times New Roman" w:hAnsi=".VnTime"/>
      <w:sz w:val="28"/>
      <w:szCs w:val="28"/>
    </w:rPr>
  </w:style>
  <w:style w:type="paragraph" w:customStyle="1" w:styleId="RefChar">
    <w:name w:val="Ref Char"/>
    <w:aliases w:val="de nota al pie Char,Ref1 Char,BVI fnr Char Char Char Char Char Char Char,BVI fnr Car Car Char Char Char Char Char Char Char,BVI fnr Car Char Char Char Char Char Char Char,FNRefe,Footnote text + 13 pt,4_G Char,Footnote Char"/>
    <w:basedOn w:val="Normal"/>
    <w:qFormat/>
    <w:rsid w:val="000875F5"/>
    <w:pPr>
      <w:spacing w:after="160" w:line="240" w:lineRule="exact"/>
    </w:pPr>
    <w:rPr>
      <w:rFonts w:ascii="Times New Roman" w:hAnsi="Times New Roman"/>
      <w:sz w:val="20"/>
      <w:szCs w:val="22"/>
      <w:vertAlign w:val="superscrip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9383">
      <w:bodyDiv w:val="1"/>
      <w:marLeft w:val="0"/>
      <w:marRight w:val="0"/>
      <w:marTop w:val="0"/>
      <w:marBottom w:val="0"/>
      <w:divBdr>
        <w:top w:val="none" w:sz="0" w:space="0" w:color="auto"/>
        <w:left w:val="none" w:sz="0" w:space="0" w:color="auto"/>
        <w:bottom w:val="none" w:sz="0" w:space="0" w:color="auto"/>
        <w:right w:val="none" w:sz="0" w:space="0" w:color="auto"/>
      </w:divBdr>
      <w:divsChild>
        <w:div w:id="1946769090">
          <w:marLeft w:val="0"/>
          <w:marRight w:val="0"/>
          <w:marTop w:val="15"/>
          <w:marBottom w:val="0"/>
          <w:divBdr>
            <w:top w:val="single" w:sz="48" w:space="0" w:color="auto"/>
            <w:left w:val="single" w:sz="48" w:space="0" w:color="auto"/>
            <w:bottom w:val="single" w:sz="48" w:space="0" w:color="auto"/>
            <w:right w:val="single" w:sz="48" w:space="0" w:color="auto"/>
          </w:divBdr>
          <w:divsChild>
            <w:div w:id="184172174">
              <w:marLeft w:val="0"/>
              <w:marRight w:val="0"/>
              <w:marTop w:val="0"/>
              <w:marBottom w:val="0"/>
              <w:divBdr>
                <w:top w:val="none" w:sz="0" w:space="0" w:color="auto"/>
                <w:left w:val="none" w:sz="0" w:space="0" w:color="auto"/>
                <w:bottom w:val="none" w:sz="0" w:space="0" w:color="auto"/>
                <w:right w:val="none" w:sz="0" w:space="0" w:color="auto"/>
              </w:divBdr>
              <w:divsChild>
                <w:div w:id="26687048">
                  <w:marLeft w:val="0"/>
                  <w:marRight w:val="0"/>
                  <w:marTop w:val="0"/>
                  <w:marBottom w:val="0"/>
                  <w:divBdr>
                    <w:top w:val="none" w:sz="0" w:space="0" w:color="auto"/>
                    <w:left w:val="none" w:sz="0" w:space="0" w:color="auto"/>
                    <w:bottom w:val="none" w:sz="0" w:space="0" w:color="auto"/>
                    <w:right w:val="none" w:sz="0" w:space="0" w:color="auto"/>
                  </w:divBdr>
                </w:div>
                <w:div w:id="165940863">
                  <w:marLeft w:val="0"/>
                  <w:marRight w:val="0"/>
                  <w:marTop w:val="0"/>
                  <w:marBottom w:val="0"/>
                  <w:divBdr>
                    <w:top w:val="none" w:sz="0" w:space="0" w:color="auto"/>
                    <w:left w:val="none" w:sz="0" w:space="0" w:color="auto"/>
                    <w:bottom w:val="none" w:sz="0" w:space="0" w:color="auto"/>
                    <w:right w:val="none" w:sz="0" w:space="0" w:color="auto"/>
                  </w:divBdr>
                </w:div>
                <w:div w:id="185296690">
                  <w:marLeft w:val="0"/>
                  <w:marRight w:val="0"/>
                  <w:marTop w:val="0"/>
                  <w:marBottom w:val="0"/>
                  <w:divBdr>
                    <w:top w:val="none" w:sz="0" w:space="0" w:color="auto"/>
                    <w:left w:val="none" w:sz="0" w:space="0" w:color="auto"/>
                    <w:bottom w:val="none" w:sz="0" w:space="0" w:color="auto"/>
                    <w:right w:val="none" w:sz="0" w:space="0" w:color="auto"/>
                  </w:divBdr>
                </w:div>
                <w:div w:id="391536912">
                  <w:marLeft w:val="0"/>
                  <w:marRight w:val="0"/>
                  <w:marTop w:val="0"/>
                  <w:marBottom w:val="0"/>
                  <w:divBdr>
                    <w:top w:val="none" w:sz="0" w:space="0" w:color="auto"/>
                    <w:left w:val="none" w:sz="0" w:space="0" w:color="auto"/>
                    <w:bottom w:val="none" w:sz="0" w:space="0" w:color="auto"/>
                    <w:right w:val="none" w:sz="0" w:space="0" w:color="auto"/>
                  </w:divBdr>
                </w:div>
                <w:div w:id="400641034">
                  <w:marLeft w:val="0"/>
                  <w:marRight w:val="0"/>
                  <w:marTop w:val="0"/>
                  <w:marBottom w:val="0"/>
                  <w:divBdr>
                    <w:top w:val="none" w:sz="0" w:space="0" w:color="auto"/>
                    <w:left w:val="none" w:sz="0" w:space="0" w:color="auto"/>
                    <w:bottom w:val="none" w:sz="0" w:space="0" w:color="auto"/>
                    <w:right w:val="none" w:sz="0" w:space="0" w:color="auto"/>
                  </w:divBdr>
                </w:div>
                <w:div w:id="487743432">
                  <w:marLeft w:val="0"/>
                  <w:marRight w:val="0"/>
                  <w:marTop w:val="0"/>
                  <w:marBottom w:val="0"/>
                  <w:divBdr>
                    <w:top w:val="none" w:sz="0" w:space="0" w:color="auto"/>
                    <w:left w:val="none" w:sz="0" w:space="0" w:color="auto"/>
                    <w:bottom w:val="none" w:sz="0" w:space="0" w:color="auto"/>
                    <w:right w:val="none" w:sz="0" w:space="0" w:color="auto"/>
                  </w:divBdr>
                </w:div>
                <w:div w:id="528181332">
                  <w:marLeft w:val="0"/>
                  <w:marRight w:val="0"/>
                  <w:marTop w:val="0"/>
                  <w:marBottom w:val="0"/>
                  <w:divBdr>
                    <w:top w:val="none" w:sz="0" w:space="0" w:color="auto"/>
                    <w:left w:val="none" w:sz="0" w:space="0" w:color="auto"/>
                    <w:bottom w:val="none" w:sz="0" w:space="0" w:color="auto"/>
                    <w:right w:val="none" w:sz="0" w:space="0" w:color="auto"/>
                  </w:divBdr>
                </w:div>
                <w:div w:id="529537920">
                  <w:marLeft w:val="0"/>
                  <w:marRight w:val="0"/>
                  <w:marTop w:val="0"/>
                  <w:marBottom w:val="0"/>
                  <w:divBdr>
                    <w:top w:val="none" w:sz="0" w:space="0" w:color="auto"/>
                    <w:left w:val="none" w:sz="0" w:space="0" w:color="auto"/>
                    <w:bottom w:val="none" w:sz="0" w:space="0" w:color="auto"/>
                    <w:right w:val="none" w:sz="0" w:space="0" w:color="auto"/>
                  </w:divBdr>
                </w:div>
                <w:div w:id="677537468">
                  <w:marLeft w:val="0"/>
                  <w:marRight w:val="0"/>
                  <w:marTop w:val="0"/>
                  <w:marBottom w:val="0"/>
                  <w:divBdr>
                    <w:top w:val="none" w:sz="0" w:space="0" w:color="auto"/>
                    <w:left w:val="none" w:sz="0" w:space="0" w:color="auto"/>
                    <w:bottom w:val="none" w:sz="0" w:space="0" w:color="auto"/>
                    <w:right w:val="none" w:sz="0" w:space="0" w:color="auto"/>
                  </w:divBdr>
                </w:div>
                <w:div w:id="748159256">
                  <w:marLeft w:val="0"/>
                  <w:marRight w:val="0"/>
                  <w:marTop w:val="0"/>
                  <w:marBottom w:val="0"/>
                  <w:divBdr>
                    <w:top w:val="none" w:sz="0" w:space="0" w:color="auto"/>
                    <w:left w:val="none" w:sz="0" w:space="0" w:color="auto"/>
                    <w:bottom w:val="none" w:sz="0" w:space="0" w:color="auto"/>
                    <w:right w:val="none" w:sz="0" w:space="0" w:color="auto"/>
                  </w:divBdr>
                </w:div>
                <w:div w:id="764305299">
                  <w:marLeft w:val="0"/>
                  <w:marRight w:val="0"/>
                  <w:marTop w:val="0"/>
                  <w:marBottom w:val="0"/>
                  <w:divBdr>
                    <w:top w:val="none" w:sz="0" w:space="0" w:color="auto"/>
                    <w:left w:val="none" w:sz="0" w:space="0" w:color="auto"/>
                    <w:bottom w:val="none" w:sz="0" w:space="0" w:color="auto"/>
                    <w:right w:val="none" w:sz="0" w:space="0" w:color="auto"/>
                  </w:divBdr>
                </w:div>
                <w:div w:id="824587075">
                  <w:marLeft w:val="0"/>
                  <w:marRight w:val="0"/>
                  <w:marTop w:val="0"/>
                  <w:marBottom w:val="0"/>
                  <w:divBdr>
                    <w:top w:val="none" w:sz="0" w:space="0" w:color="auto"/>
                    <w:left w:val="none" w:sz="0" w:space="0" w:color="auto"/>
                    <w:bottom w:val="none" w:sz="0" w:space="0" w:color="auto"/>
                    <w:right w:val="none" w:sz="0" w:space="0" w:color="auto"/>
                  </w:divBdr>
                </w:div>
                <w:div w:id="897516446">
                  <w:marLeft w:val="0"/>
                  <w:marRight w:val="0"/>
                  <w:marTop w:val="0"/>
                  <w:marBottom w:val="0"/>
                  <w:divBdr>
                    <w:top w:val="none" w:sz="0" w:space="0" w:color="auto"/>
                    <w:left w:val="none" w:sz="0" w:space="0" w:color="auto"/>
                    <w:bottom w:val="none" w:sz="0" w:space="0" w:color="auto"/>
                    <w:right w:val="none" w:sz="0" w:space="0" w:color="auto"/>
                  </w:divBdr>
                </w:div>
                <w:div w:id="965812189">
                  <w:marLeft w:val="0"/>
                  <w:marRight w:val="0"/>
                  <w:marTop w:val="0"/>
                  <w:marBottom w:val="0"/>
                  <w:divBdr>
                    <w:top w:val="none" w:sz="0" w:space="0" w:color="auto"/>
                    <w:left w:val="none" w:sz="0" w:space="0" w:color="auto"/>
                    <w:bottom w:val="none" w:sz="0" w:space="0" w:color="auto"/>
                    <w:right w:val="none" w:sz="0" w:space="0" w:color="auto"/>
                  </w:divBdr>
                </w:div>
                <w:div w:id="1048334630">
                  <w:marLeft w:val="0"/>
                  <w:marRight w:val="0"/>
                  <w:marTop w:val="0"/>
                  <w:marBottom w:val="0"/>
                  <w:divBdr>
                    <w:top w:val="none" w:sz="0" w:space="0" w:color="auto"/>
                    <w:left w:val="none" w:sz="0" w:space="0" w:color="auto"/>
                    <w:bottom w:val="none" w:sz="0" w:space="0" w:color="auto"/>
                    <w:right w:val="none" w:sz="0" w:space="0" w:color="auto"/>
                  </w:divBdr>
                </w:div>
                <w:div w:id="1061254182">
                  <w:marLeft w:val="0"/>
                  <w:marRight w:val="0"/>
                  <w:marTop w:val="0"/>
                  <w:marBottom w:val="0"/>
                  <w:divBdr>
                    <w:top w:val="none" w:sz="0" w:space="0" w:color="auto"/>
                    <w:left w:val="none" w:sz="0" w:space="0" w:color="auto"/>
                    <w:bottom w:val="none" w:sz="0" w:space="0" w:color="auto"/>
                    <w:right w:val="none" w:sz="0" w:space="0" w:color="auto"/>
                  </w:divBdr>
                </w:div>
                <w:div w:id="1107458285">
                  <w:marLeft w:val="0"/>
                  <w:marRight w:val="0"/>
                  <w:marTop w:val="0"/>
                  <w:marBottom w:val="0"/>
                  <w:divBdr>
                    <w:top w:val="none" w:sz="0" w:space="0" w:color="auto"/>
                    <w:left w:val="none" w:sz="0" w:space="0" w:color="auto"/>
                    <w:bottom w:val="none" w:sz="0" w:space="0" w:color="auto"/>
                    <w:right w:val="none" w:sz="0" w:space="0" w:color="auto"/>
                  </w:divBdr>
                </w:div>
                <w:div w:id="1194926422">
                  <w:marLeft w:val="0"/>
                  <w:marRight w:val="0"/>
                  <w:marTop w:val="0"/>
                  <w:marBottom w:val="0"/>
                  <w:divBdr>
                    <w:top w:val="none" w:sz="0" w:space="0" w:color="auto"/>
                    <w:left w:val="none" w:sz="0" w:space="0" w:color="auto"/>
                    <w:bottom w:val="none" w:sz="0" w:space="0" w:color="auto"/>
                    <w:right w:val="none" w:sz="0" w:space="0" w:color="auto"/>
                  </w:divBdr>
                </w:div>
                <w:div w:id="1258170839">
                  <w:marLeft w:val="0"/>
                  <w:marRight w:val="0"/>
                  <w:marTop w:val="0"/>
                  <w:marBottom w:val="0"/>
                  <w:divBdr>
                    <w:top w:val="none" w:sz="0" w:space="0" w:color="auto"/>
                    <w:left w:val="none" w:sz="0" w:space="0" w:color="auto"/>
                    <w:bottom w:val="none" w:sz="0" w:space="0" w:color="auto"/>
                    <w:right w:val="none" w:sz="0" w:space="0" w:color="auto"/>
                  </w:divBdr>
                </w:div>
                <w:div w:id="1482191716">
                  <w:marLeft w:val="0"/>
                  <w:marRight w:val="0"/>
                  <w:marTop w:val="0"/>
                  <w:marBottom w:val="0"/>
                  <w:divBdr>
                    <w:top w:val="none" w:sz="0" w:space="0" w:color="auto"/>
                    <w:left w:val="none" w:sz="0" w:space="0" w:color="auto"/>
                    <w:bottom w:val="none" w:sz="0" w:space="0" w:color="auto"/>
                    <w:right w:val="none" w:sz="0" w:space="0" w:color="auto"/>
                  </w:divBdr>
                </w:div>
                <w:div w:id="1618104499">
                  <w:marLeft w:val="0"/>
                  <w:marRight w:val="0"/>
                  <w:marTop w:val="0"/>
                  <w:marBottom w:val="0"/>
                  <w:divBdr>
                    <w:top w:val="none" w:sz="0" w:space="0" w:color="auto"/>
                    <w:left w:val="none" w:sz="0" w:space="0" w:color="auto"/>
                    <w:bottom w:val="none" w:sz="0" w:space="0" w:color="auto"/>
                    <w:right w:val="none" w:sz="0" w:space="0" w:color="auto"/>
                  </w:divBdr>
                </w:div>
                <w:div w:id="1697581004">
                  <w:marLeft w:val="0"/>
                  <w:marRight w:val="0"/>
                  <w:marTop w:val="0"/>
                  <w:marBottom w:val="0"/>
                  <w:divBdr>
                    <w:top w:val="none" w:sz="0" w:space="0" w:color="auto"/>
                    <w:left w:val="none" w:sz="0" w:space="0" w:color="auto"/>
                    <w:bottom w:val="none" w:sz="0" w:space="0" w:color="auto"/>
                    <w:right w:val="none" w:sz="0" w:space="0" w:color="auto"/>
                  </w:divBdr>
                </w:div>
                <w:div w:id="1879849367">
                  <w:marLeft w:val="0"/>
                  <w:marRight w:val="0"/>
                  <w:marTop w:val="0"/>
                  <w:marBottom w:val="0"/>
                  <w:divBdr>
                    <w:top w:val="none" w:sz="0" w:space="0" w:color="auto"/>
                    <w:left w:val="none" w:sz="0" w:space="0" w:color="auto"/>
                    <w:bottom w:val="none" w:sz="0" w:space="0" w:color="auto"/>
                    <w:right w:val="none" w:sz="0" w:space="0" w:color="auto"/>
                  </w:divBdr>
                </w:div>
                <w:div w:id="1934431611">
                  <w:marLeft w:val="0"/>
                  <w:marRight w:val="0"/>
                  <w:marTop w:val="0"/>
                  <w:marBottom w:val="0"/>
                  <w:divBdr>
                    <w:top w:val="none" w:sz="0" w:space="0" w:color="auto"/>
                    <w:left w:val="none" w:sz="0" w:space="0" w:color="auto"/>
                    <w:bottom w:val="none" w:sz="0" w:space="0" w:color="auto"/>
                    <w:right w:val="none" w:sz="0" w:space="0" w:color="auto"/>
                  </w:divBdr>
                </w:div>
                <w:div w:id="1948386460">
                  <w:marLeft w:val="0"/>
                  <w:marRight w:val="0"/>
                  <w:marTop w:val="0"/>
                  <w:marBottom w:val="0"/>
                  <w:divBdr>
                    <w:top w:val="none" w:sz="0" w:space="0" w:color="auto"/>
                    <w:left w:val="none" w:sz="0" w:space="0" w:color="auto"/>
                    <w:bottom w:val="none" w:sz="0" w:space="0" w:color="auto"/>
                    <w:right w:val="none" w:sz="0" w:space="0" w:color="auto"/>
                  </w:divBdr>
                </w:div>
                <w:div w:id="1952542353">
                  <w:marLeft w:val="0"/>
                  <w:marRight w:val="0"/>
                  <w:marTop w:val="0"/>
                  <w:marBottom w:val="0"/>
                  <w:divBdr>
                    <w:top w:val="none" w:sz="0" w:space="0" w:color="auto"/>
                    <w:left w:val="none" w:sz="0" w:space="0" w:color="auto"/>
                    <w:bottom w:val="none" w:sz="0" w:space="0" w:color="auto"/>
                    <w:right w:val="none" w:sz="0" w:space="0" w:color="auto"/>
                  </w:divBdr>
                </w:div>
                <w:div w:id="1965425132">
                  <w:marLeft w:val="0"/>
                  <w:marRight w:val="0"/>
                  <w:marTop w:val="0"/>
                  <w:marBottom w:val="0"/>
                  <w:divBdr>
                    <w:top w:val="none" w:sz="0" w:space="0" w:color="auto"/>
                    <w:left w:val="none" w:sz="0" w:space="0" w:color="auto"/>
                    <w:bottom w:val="none" w:sz="0" w:space="0" w:color="auto"/>
                    <w:right w:val="none" w:sz="0" w:space="0" w:color="auto"/>
                  </w:divBdr>
                </w:div>
                <w:div w:id="21292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11190">
          <w:marLeft w:val="0"/>
          <w:marRight w:val="0"/>
          <w:marTop w:val="15"/>
          <w:marBottom w:val="0"/>
          <w:divBdr>
            <w:top w:val="single" w:sz="48" w:space="0" w:color="auto"/>
            <w:left w:val="single" w:sz="48" w:space="0" w:color="auto"/>
            <w:bottom w:val="single" w:sz="48" w:space="0" w:color="auto"/>
            <w:right w:val="single" w:sz="48" w:space="0" w:color="auto"/>
          </w:divBdr>
          <w:divsChild>
            <w:div w:id="701594012">
              <w:marLeft w:val="0"/>
              <w:marRight w:val="0"/>
              <w:marTop w:val="0"/>
              <w:marBottom w:val="0"/>
              <w:divBdr>
                <w:top w:val="none" w:sz="0" w:space="0" w:color="auto"/>
                <w:left w:val="none" w:sz="0" w:space="0" w:color="auto"/>
                <w:bottom w:val="none" w:sz="0" w:space="0" w:color="auto"/>
                <w:right w:val="none" w:sz="0" w:space="0" w:color="auto"/>
              </w:divBdr>
              <w:divsChild>
                <w:div w:id="93716537">
                  <w:marLeft w:val="0"/>
                  <w:marRight w:val="0"/>
                  <w:marTop w:val="0"/>
                  <w:marBottom w:val="0"/>
                  <w:divBdr>
                    <w:top w:val="none" w:sz="0" w:space="0" w:color="auto"/>
                    <w:left w:val="none" w:sz="0" w:space="0" w:color="auto"/>
                    <w:bottom w:val="none" w:sz="0" w:space="0" w:color="auto"/>
                    <w:right w:val="none" w:sz="0" w:space="0" w:color="auto"/>
                  </w:divBdr>
                </w:div>
                <w:div w:id="108739673">
                  <w:marLeft w:val="0"/>
                  <w:marRight w:val="0"/>
                  <w:marTop w:val="0"/>
                  <w:marBottom w:val="0"/>
                  <w:divBdr>
                    <w:top w:val="none" w:sz="0" w:space="0" w:color="auto"/>
                    <w:left w:val="none" w:sz="0" w:space="0" w:color="auto"/>
                    <w:bottom w:val="none" w:sz="0" w:space="0" w:color="auto"/>
                    <w:right w:val="none" w:sz="0" w:space="0" w:color="auto"/>
                  </w:divBdr>
                </w:div>
                <w:div w:id="339940221">
                  <w:marLeft w:val="0"/>
                  <w:marRight w:val="0"/>
                  <w:marTop w:val="0"/>
                  <w:marBottom w:val="0"/>
                  <w:divBdr>
                    <w:top w:val="none" w:sz="0" w:space="0" w:color="auto"/>
                    <w:left w:val="none" w:sz="0" w:space="0" w:color="auto"/>
                    <w:bottom w:val="none" w:sz="0" w:space="0" w:color="auto"/>
                    <w:right w:val="none" w:sz="0" w:space="0" w:color="auto"/>
                  </w:divBdr>
                </w:div>
                <w:div w:id="386028057">
                  <w:marLeft w:val="0"/>
                  <w:marRight w:val="0"/>
                  <w:marTop w:val="0"/>
                  <w:marBottom w:val="0"/>
                  <w:divBdr>
                    <w:top w:val="none" w:sz="0" w:space="0" w:color="auto"/>
                    <w:left w:val="none" w:sz="0" w:space="0" w:color="auto"/>
                    <w:bottom w:val="none" w:sz="0" w:space="0" w:color="auto"/>
                    <w:right w:val="none" w:sz="0" w:space="0" w:color="auto"/>
                  </w:divBdr>
                </w:div>
                <w:div w:id="399865441">
                  <w:marLeft w:val="0"/>
                  <w:marRight w:val="0"/>
                  <w:marTop w:val="0"/>
                  <w:marBottom w:val="0"/>
                  <w:divBdr>
                    <w:top w:val="none" w:sz="0" w:space="0" w:color="auto"/>
                    <w:left w:val="none" w:sz="0" w:space="0" w:color="auto"/>
                    <w:bottom w:val="none" w:sz="0" w:space="0" w:color="auto"/>
                    <w:right w:val="none" w:sz="0" w:space="0" w:color="auto"/>
                  </w:divBdr>
                </w:div>
                <w:div w:id="402029228">
                  <w:marLeft w:val="0"/>
                  <w:marRight w:val="0"/>
                  <w:marTop w:val="0"/>
                  <w:marBottom w:val="0"/>
                  <w:divBdr>
                    <w:top w:val="none" w:sz="0" w:space="0" w:color="auto"/>
                    <w:left w:val="none" w:sz="0" w:space="0" w:color="auto"/>
                    <w:bottom w:val="none" w:sz="0" w:space="0" w:color="auto"/>
                    <w:right w:val="none" w:sz="0" w:space="0" w:color="auto"/>
                  </w:divBdr>
                </w:div>
                <w:div w:id="548030429">
                  <w:marLeft w:val="0"/>
                  <w:marRight w:val="0"/>
                  <w:marTop w:val="0"/>
                  <w:marBottom w:val="0"/>
                  <w:divBdr>
                    <w:top w:val="none" w:sz="0" w:space="0" w:color="auto"/>
                    <w:left w:val="none" w:sz="0" w:space="0" w:color="auto"/>
                    <w:bottom w:val="none" w:sz="0" w:space="0" w:color="auto"/>
                    <w:right w:val="none" w:sz="0" w:space="0" w:color="auto"/>
                  </w:divBdr>
                </w:div>
                <w:div w:id="569970922">
                  <w:marLeft w:val="0"/>
                  <w:marRight w:val="0"/>
                  <w:marTop w:val="0"/>
                  <w:marBottom w:val="0"/>
                  <w:divBdr>
                    <w:top w:val="none" w:sz="0" w:space="0" w:color="auto"/>
                    <w:left w:val="none" w:sz="0" w:space="0" w:color="auto"/>
                    <w:bottom w:val="none" w:sz="0" w:space="0" w:color="auto"/>
                    <w:right w:val="none" w:sz="0" w:space="0" w:color="auto"/>
                  </w:divBdr>
                </w:div>
                <w:div w:id="636684639">
                  <w:marLeft w:val="0"/>
                  <w:marRight w:val="0"/>
                  <w:marTop w:val="0"/>
                  <w:marBottom w:val="0"/>
                  <w:divBdr>
                    <w:top w:val="none" w:sz="0" w:space="0" w:color="auto"/>
                    <w:left w:val="none" w:sz="0" w:space="0" w:color="auto"/>
                    <w:bottom w:val="none" w:sz="0" w:space="0" w:color="auto"/>
                    <w:right w:val="none" w:sz="0" w:space="0" w:color="auto"/>
                  </w:divBdr>
                </w:div>
                <w:div w:id="860895717">
                  <w:marLeft w:val="0"/>
                  <w:marRight w:val="0"/>
                  <w:marTop w:val="0"/>
                  <w:marBottom w:val="0"/>
                  <w:divBdr>
                    <w:top w:val="none" w:sz="0" w:space="0" w:color="auto"/>
                    <w:left w:val="none" w:sz="0" w:space="0" w:color="auto"/>
                    <w:bottom w:val="none" w:sz="0" w:space="0" w:color="auto"/>
                    <w:right w:val="none" w:sz="0" w:space="0" w:color="auto"/>
                  </w:divBdr>
                </w:div>
                <w:div w:id="867645215">
                  <w:marLeft w:val="0"/>
                  <w:marRight w:val="0"/>
                  <w:marTop w:val="0"/>
                  <w:marBottom w:val="0"/>
                  <w:divBdr>
                    <w:top w:val="none" w:sz="0" w:space="0" w:color="auto"/>
                    <w:left w:val="none" w:sz="0" w:space="0" w:color="auto"/>
                    <w:bottom w:val="none" w:sz="0" w:space="0" w:color="auto"/>
                    <w:right w:val="none" w:sz="0" w:space="0" w:color="auto"/>
                  </w:divBdr>
                </w:div>
                <w:div w:id="904146319">
                  <w:marLeft w:val="0"/>
                  <w:marRight w:val="0"/>
                  <w:marTop w:val="0"/>
                  <w:marBottom w:val="0"/>
                  <w:divBdr>
                    <w:top w:val="none" w:sz="0" w:space="0" w:color="auto"/>
                    <w:left w:val="none" w:sz="0" w:space="0" w:color="auto"/>
                    <w:bottom w:val="none" w:sz="0" w:space="0" w:color="auto"/>
                    <w:right w:val="none" w:sz="0" w:space="0" w:color="auto"/>
                  </w:divBdr>
                </w:div>
                <w:div w:id="937636626">
                  <w:marLeft w:val="0"/>
                  <w:marRight w:val="0"/>
                  <w:marTop w:val="0"/>
                  <w:marBottom w:val="0"/>
                  <w:divBdr>
                    <w:top w:val="none" w:sz="0" w:space="0" w:color="auto"/>
                    <w:left w:val="none" w:sz="0" w:space="0" w:color="auto"/>
                    <w:bottom w:val="none" w:sz="0" w:space="0" w:color="auto"/>
                    <w:right w:val="none" w:sz="0" w:space="0" w:color="auto"/>
                  </w:divBdr>
                </w:div>
                <w:div w:id="941229605">
                  <w:marLeft w:val="0"/>
                  <w:marRight w:val="0"/>
                  <w:marTop w:val="0"/>
                  <w:marBottom w:val="0"/>
                  <w:divBdr>
                    <w:top w:val="none" w:sz="0" w:space="0" w:color="auto"/>
                    <w:left w:val="none" w:sz="0" w:space="0" w:color="auto"/>
                    <w:bottom w:val="none" w:sz="0" w:space="0" w:color="auto"/>
                    <w:right w:val="none" w:sz="0" w:space="0" w:color="auto"/>
                  </w:divBdr>
                </w:div>
                <w:div w:id="1076822157">
                  <w:marLeft w:val="0"/>
                  <w:marRight w:val="0"/>
                  <w:marTop w:val="0"/>
                  <w:marBottom w:val="0"/>
                  <w:divBdr>
                    <w:top w:val="none" w:sz="0" w:space="0" w:color="auto"/>
                    <w:left w:val="none" w:sz="0" w:space="0" w:color="auto"/>
                    <w:bottom w:val="none" w:sz="0" w:space="0" w:color="auto"/>
                    <w:right w:val="none" w:sz="0" w:space="0" w:color="auto"/>
                  </w:divBdr>
                </w:div>
                <w:div w:id="1088966391">
                  <w:marLeft w:val="0"/>
                  <w:marRight w:val="0"/>
                  <w:marTop w:val="0"/>
                  <w:marBottom w:val="0"/>
                  <w:divBdr>
                    <w:top w:val="none" w:sz="0" w:space="0" w:color="auto"/>
                    <w:left w:val="none" w:sz="0" w:space="0" w:color="auto"/>
                    <w:bottom w:val="none" w:sz="0" w:space="0" w:color="auto"/>
                    <w:right w:val="none" w:sz="0" w:space="0" w:color="auto"/>
                  </w:divBdr>
                </w:div>
                <w:div w:id="1097214762">
                  <w:marLeft w:val="0"/>
                  <w:marRight w:val="0"/>
                  <w:marTop w:val="0"/>
                  <w:marBottom w:val="0"/>
                  <w:divBdr>
                    <w:top w:val="none" w:sz="0" w:space="0" w:color="auto"/>
                    <w:left w:val="none" w:sz="0" w:space="0" w:color="auto"/>
                    <w:bottom w:val="none" w:sz="0" w:space="0" w:color="auto"/>
                    <w:right w:val="none" w:sz="0" w:space="0" w:color="auto"/>
                  </w:divBdr>
                </w:div>
                <w:div w:id="1132016437">
                  <w:marLeft w:val="0"/>
                  <w:marRight w:val="0"/>
                  <w:marTop w:val="0"/>
                  <w:marBottom w:val="0"/>
                  <w:divBdr>
                    <w:top w:val="none" w:sz="0" w:space="0" w:color="auto"/>
                    <w:left w:val="none" w:sz="0" w:space="0" w:color="auto"/>
                    <w:bottom w:val="none" w:sz="0" w:space="0" w:color="auto"/>
                    <w:right w:val="none" w:sz="0" w:space="0" w:color="auto"/>
                  </w:divBdr>
                </w:div>
                <w:div w:id="1499153578">
                  <w:marLeft w:val="0"/>
                  <w:marRight w:val="0"/>
                  <w:marTop w:val="0"/>
                  <w:marBottom w:val="0"/>
                  <w:divBdr>
                    <w:top w:val="none" w:sz="0" w:space="0" w:color="auto"/>
                    <w:left w:val="none" w:sz="0" w:space="0" w:color="auto"/>
                    <w:bottom w:val="none" w:sz="0" w:space="0" w:color="auto"/>
                    <w:right w:val="none" w:sz="0" w:space="0" w:color="auto"/>
                  </w:divBdr>
                </w:div>
                <w:div w:id="1608661898">
                  <w:marLeft w:val="0"/>
                  <w:marRight w:val="0"/>
                  <w:marTop w:val="0"/>
                  <w:marBottom w:val="0"/>
                  <w:divBdr>
                    <w:top w:val="none" w:sz="0" w:space="0" w:color="auto"/>
                    <w:left w:val="none" w:sz="0" w:space="0" w:color="auto"/>
                    <w:bottom w:val="none" w:sz="0" w:space="0" w:color="auto"/>
                    <w:right w:val="none" w:sz="0" w:space="0" w:color="auto"/>
                  </w:divBdr>
                </w:div>
                <w:div w:id="1609658843">
                  <w:marLeft w:val="0"/>
                  <w:marRight w:val="0"/>
                  <w:marTop w:val="0"/>
                  <w:marBottom w:val="0"/>
                  <w:divBdr>
                    <w:top w:val="none" w:sz="0" w:space="0" w:color="auto"/>
                    <w:left w:val="none" w:sz="0" w:space="0" w:color="auto"/>
                    <w:bottom w:val="none" w:sz="0" w:space="0" w:color="auto"/>
                    <w:right w:val="none" w:sz="0" w:space="0" w:color="auto"/>
                  </w:divBdr>
                </w:div>
                <w:div w:id="1616910312">
                  <w:marLeft w:val="0"/>
                  <w:marRight w:val="0"/>
                  <w:marTop w:val="0"/>
                  <w:marBottom w:val="0"/>
                  <w:divBdr>
                    <w:top w:val="none" w:sz="0" w:space="0" w:color="auto"/>
                    <w:left w:val="none" w:sz="0" w:space="0" w:color="auto"/>
                    <w:bottom w:val="none" w:sz="0" w:space="0" w:color="auto"/>
                    <w:right w:val="none" w:sz="0" w:space="0" w:color="auto"/>
                  </w:divBdr>
                </w:div>
                <w:div w:id="1716154551">
                  <w:marLeft w:val="0"/>
                  <w:marRight w:val="0"/>
                  <w:marTop w:val="0"/>
                  <w:marBottom w:val="0"/>
                  <w:divBdr>
                    <w:top w:val="none" w:sz="0" w:space="0" w:color="auto"/>
                    <w:left w:val="none" w:sz="0" w:space="0" w:color="auto"/>
                    <w:bottom w:val="none" w:sz="0" w:space="0" w:color="auto"/>
                    <w:right w:val="none" w:sz="0" w:space="0" w:color="auto"/>
                  </w:divBdr>
                </w:div>
                <w:div w:id="1797139368">
                  <w:marLeft w:val="0"/>
                  <w:marRight w:val="0"/>
                  <w:marTop w:val="0"/>
                  <w:marBottom w:val="0"/>
                  <w:divBdr>
                    <w:top w:val="none" w:sz="0" w:space="0" w:color="auto"/>
                    <w:left w:val="none" w:sz="0" w:space="0" w:color="auto"/>
                    <w:bottom w:val="none" w:sz="0" w:space="0" w:color="auto"/>
                    <w:right w:val="none" w:sz="0" w:space="0" w:color="auto"/>
                  </w:divBdr>
                </w:div>
                <w:div w:id="1980651002">
                  <w:marLeft w:val="0"/>
                  <w:marRight w:val="0"/>
                  <w:marTop w:val="0"/>
                  <w:marBottom w:val="0"/>
                  <w:divBdr>
                    <w:top w:val="none" w:sz="0" w:space="0" w:color="auto"/>
                    <w:left w:val="none" w:sz="0" w:space="0" w:color="auto"/>
                    <w:bottom w:val="none" w:sz="0" w:space="0" w:color="auto"/>
                    <w:right w:val="none" w:sz="0" w:space="0" w:color="auto"/>
                  </w:divBdr>
                </w:div>
                <w:div w:id="2037076537">
                  <w:marLeft w:val="0"/>
                  <w:marRight w:val="0"/>
                  <w:marTop w:val="0"/>
                  <w:marBottom w:val="0"/>
                  <w:divBdr>
                    <w:top w:val="none" w:sz="0" w:space="0" w:color="auto"/>
                    <w:left w:val="none" w:sz="0" w:space="0" w:color="auto"/>
                    <w:bottom w:val="none" w:sz="0" w:space="0" w:color="auto"/>
                    <w:right w:val="none" w:sz="0" w:space="0" w:color="auto"/>
                  </w:divBdr>
                </w:div>
                <w:div w:id="208853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7393">
      <w:bodyDiv w:val="1"/>
      <w:marLeft w:val="0"/>
      <w:marRight w:val="0"/>
      <w:marTop w:val="0"/>
      <w:marBottom w:val="0"/>
      <w:divBdr>
        <w:top w:val="none" w:sz="0" w:space="0" w:color="auto"/>
        <w:left w:val="none" w:sz="0" w:space="0" w:color="auto"/>
        <w:bottom w:val="none" w:sz="0" w:space="0" w:color="auto"/>
        <w:right w:val="none" w:sz="0" w:space="0" w:color="auto"/>
      </w:divBdr>
    </w:div>
    <w:div w:id="290281271">
      <w:bodyDiv w:val="1"/>
      <w:marLeft w:val="0"/>
      <w:marRight w:val="0"/>
      <w:marTop w:val="0"/>
      <w:marBottom w:val="0"/>
      <w:divBdr>
        <w:top w:val="none" w:sz="0" w:space="0" w:color="auto"/>
        <w:left w:val="none" w:sz="0" w:space="0" w:color="auto"/>
        <w:bottom w:val="none" w:sz="0" w:space="0" w:color="auto"/>
        <w:right w:val="none" w:sz="0" w:space="0" w:color="auto"/>
      </w:divBdr>
    </w:div>
    <w:div w:id="347486535">
      <w:bodyDiv w:val="1"/>
      <w:marLeft w:val="0"/>
      <w:marRight w:val="0"/>
      <w:marTop w:val="0"/>
      <w:marBottom w:val="0"/>
      <w:divBdr>
        <w:top w:val="none" w:sz="0" w:space="0" w:color="auto"/>
        <w:left w:val="none" w:sz="0" w:space="0" w:color="auto"/>
        <w:bottom w:val="none" w:sz="0" w:space="0" w:color="auto"/>
        <w:right w:val="none" w:sz="0" w:space="0" w:color="auto"/>
      </w:divBdr>
    </w:div>
    <w:div w:id="415328036">
      <w:bodyDiv w:val="1"/>
      <w:marLeft w:val="0"/>
      <w:marRight w:val="0"/>
      <w:marTop w:val="0"/>
      <w:marBottom w:val="0"/>
      <w:divBdr>
        <w:top w:val="none" w:sz="0" w:space="0" w:color="auto"/>
        <w:left w:val="none" w:sz="0" w:space="0" w:color="auto"/>
        <w:bottom w:val="none" w:sz="0" w:space="0" w:color="auto"/>
        <w:right w:val="none" w:sz="0" w:space="0" w:color="auto"/>
      </w:divBdr>
    </w:div>
    <w:div w:id="547452470">
      <w:bodyDiv w:val="1"/>
      <w:marLeft w:val="0"/>
      <w:marRight w:val="0"/>
      <w:marTop w:val="0"/>
      <w:marBottom w:val="0"/>
      <w:divBdr>
        <w:top w:val="none" w:sz="0" w:space="0" w:color="auto"/>
        <w:left w:val="none" w:sz="0" w:space="0" w:color="auto"/>
        <w:bottom w:val="none" w:sz="0" w:space="0" w:color="auto"/>
        <w:right w:val="none" w:sz="0" w:space="0" w:color="auto"/>
      </w:divBdr>
    </w:div>
    <w:div w:id="998918708">
      <w:bodyDiv w:val="1"/>
      <w:marLeft w:val="0"/>
      <w:marRight w:val="0"/>
      <w:marTop w:val="0"/>
      <w:marBottom w:val="0"/>
      <w:divBdr>
        <w:top w:val="none" w:sz="0" w:space="0" w:color="auto"/>
        <w:left w:val="none" w:sz="0" w:space="0" w:color="auto"/>
        <w:bottom w:val="none" w:sz="0" w:space="0" w:color="auto"/>
        <w:right w:val="none" w:sz="0" w:space="0" w:color="auto"/>
      </w:divBdr>
    </w:div>
    <w:div w:id="1069965441">
      <w:bodyDiv w:val="1"/>
      <w:marLeft w:val="0"/>
      <w:marRight w:val="0"/>
      <w:marTop w:val="0"/>
      <w:marBottom w:val="0"/>
      <w:divBdr>
        <w:top w:val="none" w:sz="0" w:space="0" w:color="auto"/>
        <w:left w:val="none" w:sz="0" w:space="0" w:color="auto"/>
        <w:bottom w:val="none" w:sz="0" w:space="0" w:color="auto"/>
        <w:right w:val="none" w:sz="0" w:space="0" w:color="auto"/>
      </w:divBdr>
    </w:div>
    <w:div w:id="1197692837">
      <w:bodyDiv w:val="1"/>
      <w:marLeft w:val="0"/>
      <w:marRight w:val="0"/>
      <w:marTop w:val="0"/>
      <w:marBottom w:val="0"/>
      <w:divBdr>
        <w:top w:val="none" w:sz="0" w:space="0" w:color="auto"/>
        <w:left w:val="none" w:sz="0" w:space="0" w:color="auto"/>
        <w:bottom w:val="none" w:sz="0" w:space="0" w:color="auto"/>
        <w:right w:val="none" w:sz="0" w:space="0" w:color="auto"/>
      </w:divBdr>
    </w:div>
    <w:div w:id="1201089353">
      <w:bodyDiv w:val="1"/>
      <w:marLeft w:val="0"/>
      <w:marRight w:val="0"/>
      <w:marTop w:val="0"/>
      <w:marBottom w:val="0"/>
      <w:divBdr>
        <w:top w:val="none" w:sz="0" w:space="0" w:color="auto"/>
        <w:left w:val="none" w:sz="0" w:space="0" w:color="auto"/>
        <w:bottom w:val="none" w:sz="0" w:space="0" w:color="auto"/>
        <w:right w:val="none" w:sz="0" w:space="0" w:color="auto"/>
      </w:divBdr>
    </w:div>
    <w:div w:id="1223179499">
      <w:bodyDiv w:val="1"/>
      <w:marLeft w:val="0"/>
      <w:marRight w:val="0"/>
      <w:marTop w:val="0"/>
      <w:marBottom w:val="0"/>
      <w:divBdr>
        <w:top w:val="none" w:sz="0" w:space="0" w:color="auto"/>
        <w:left w:val="none" w:sz="0" w:space="0" w:color="auto"/>
        <w:bottom w:val="none" w:sz="0" w:space="0" w:color="auto"/>
        <w:right w:val="none" w:sz="0" w:space="0" w:color="auto"/>
      </w:divBdr>
    </w:div>
    <w:div w:id="1324116175">
      <w:bodyDiv w:val="1"/>
      <w:marLeft w:val="0"/>
      <w:marRight w:val="0"/>
      <w:marTop w:val="0"/>
      <w:marBottom w:val="0"/>
      <w:divBdr>
        <w:top w:val="none" w:sz="0" w:space="0" w:color="auto"/>
        <w:left w:val="none" w:sz="0" w:space="0" w:color="auto"/>
        <w:bottom w:val="none" w:sz="0" w:space="0" w:color="auto"/>
        <w:right w:val="none" w:sz="0" w:space="0" w:color="auto"/>
      </w:divBdr>
    </w:div>
    <w:div w:id="1616516652">
      <w:bodyDiv w:val="1"/>
      <w:marLeft w:val="0"/>
      <w:marRight w:val="0"/>
      <w:marTop w:val="0"/>
      <w:marBottom w:val="0"/>
      <w:divBdr>
        <w:top w:val="none" w:sz="0" w:space="0" w:color="auto"/>
        <w:left w:val="none" w:sz="0" w:space="0" w:color="auto"/>
        <w:bottom w:val="none" w:sz="0" w:space="0" w:color="auto"/>
        <w:right w:val="none" w:sz="0" w:space="0" w:color="auto"/>
      </w:divBdr>
    </w:div>
    <w:div w:id="1767386114">
      <w:bodyDiv w:val="1"/>
      <w:marLeft w:val="0"/>
      <w:marRight w:val="0"/>
      <w:marTop w:val="0"/>
      <w:marBottom w:val="0"/>
      <w:divBdr>
        <w:top w:val="none" w:sz="0" w:space="0" w:color="auto"/>
        <w:left w:val="none" w:sz="0" w:space="0" w:color="auto"/>
        <w:bottom w:val="none" w:sz="0" w:space="0" w:color="auto"/>
        <w:right w:val="none" w:sz="0" w:space="0" w:color="auto"/>
      </w:divBdr>
    </w:div>
    <w:div w:id="196596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58AA8-7D51-4A5A-B58E-D0D525C44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2274</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LAPTOP</cp:lastModifiedBy>
  <cp:revision>2</cp:revision>
  <cp:lastPrinted>2022-11-03T09:36:00Z</cp:lastPrinted>
  <dcterms:created xsi:type="dcterms:W3CDTF">2026-05-29T13:23:00Z</dcterms:created>
  <dcterms:modified xsi:type="dcterms:W3CDTF">2026-05-29T13:23:00Z</dcterms:modified>
</cp:coreProperties>
</file>